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CF3C" w14:textId="13B1D20E" w:rsidR="0068573B" w:rsidRPr="003C563B" w:rsidRDefault="00B86B63" w:rsidP="002022E7">
      <w:pPr>
        <w:pStyle w:val="CurriculumVitae"/>
        <w:spacing w:after="100" w:line="240" w:lineRule="auto"/>
        <w:rPr>
          <w:b/>
          <w:sz w:val="24"/>
        </w:rPr>
      </w:pPr>
      <w:r w:rsidRPr="003C563B">
        <w:rPr>
          <w:b/>
          <w:sz w:val="24"/>
        </w:rPr>
        <w:t>Kritee Gujra</w:t>
      </w:r>
      <w:r w:rsidR="002022E7">
        <w:rPr>
          <w:b/>
          <w:sz w:val="24"/>
        </w:rPr>
        <w:t>L</w:t>
      </w:r>
    </w:p>
    <w:p w14:paraId="407B428A" w14:textId="52F397CA" w:rsidR="0068573B" w:rsidRPr="003C563B" w:rsidRDefault="00224013" w:rsidP="00130EAC">
      <w:pPr>
        <w:pStyle w:val="Personaldetails"/>
        <w:rPr>
          <w:color w:val="000000"/>
        </w:rPr>
      </w:pPr>
      <w:r>
        <w:rPr>
          <w:caps w:val="0"/>
          <w:color w:val="000000"/>
          <w:sz w:val="16"/>
          <w:szCs w:val="16"/>
        </w:rPr>
        <w:t>Health Economist</w:t>
      </w:r>
      <w:r w:rsidR="00EA2250">
        <w:rPr>
          <w:caps w:val="0"/>
          <w:color w:val="000000"/>
          <w:sz w:val="16"/>
          <w:szCs w:val="16"/>
        </w:rPr>
        <w:t xml:space="preserve"> |</w:t>
      </w:r>
      <w:r>
        <w:rPr>
          <w:caps w:val="0"/>
          <w:color w:val="000000"/>
          <w:sz w:val="16"/>
          <w:szCs w:val="16"/>
        </w:rPr>
        <w:t xml:space="preserve"> </w:t>
      </w:r>
      <w:r w:rsidR="004B00C1">
        <w:rPr>
          <w:caps w:val="0"/>
          <w:color w:val="000000"/>
          <w:sz w:val="16"/>
          <w:szCs w:val="16"/>
        </w:rPr>
        <w:t xml:space="preserve">Health Economics Resource Center, </w:t>
      </w:r>
      <w:r>
        <w:rPr>
          <w:caps w:val="0"/>
          <w:color w:val="000000"/>
          <w:sz w:val="16"/>
          <w:szCs w:val="16"/>
        </w:rPr>
        <w:t>U.S. Dept. of</w:t>
      </w:r>
      <w:r w:rsidR="00D036A1">
        <w:rPr>
          <w:caps w:val="0"/>
          <w:color w:val="000000"/>
          <w:sz w:val="16"/>
          <w:szCs w:val="16"/>
        </w:rPr>
        <w:t xml:space="preserve"> Veterans Affairs</w:t>
      </w:r>
      <w:r w:rsidR="00D036A1">
        <w:rPr>
          <w:color w:val="000000"/>
          <w:sz w:val="16"/>
          <w:szCs w:val="16"/>
        </w:rPr>
        <w:t xml:space="preserve">, </w:t>
      </w:r>
      <w:r w:rsidR="004B00C1">
        <w:rPr>
          <w:caps w:val="0"/>
          <w:color w:val="000000"/>
          <w:sz w:val="16"/>
          <w:szCs w:val="16"/>
        </w:rPr>
        <w:t>Menlo Park</w:t>
      </w:r>
      <w:r w:rsidR="00D036A1">
        <w:rPr>
          <w:caps w:val="0"/>
          <w:color w:val="000000"/>
          <w:sz w:val="16"/>
          <w:szCs w:val="16"/>
        </w:rPr>
        <w:t xml:space="preserve">, </w:t>
      </w:r>
      <w:r w:rsidR="00D036A1">
        <w:rPr>
          <w:color w:val="000000"/>
          <w:sz w:val="16"/>
          <w:szCs w:val="16"/>
        </w:rPr>
        <w:t>Ca</w:t>
      </w:r>
      <w:r w:rsidR="00EA2250">
        <w:rPr>
          <w:color w:val="000000"/>
          <w:sz w:val="16"/>
          <w:szCs w:val="16"/>
        </w:rPr>
        <w:t xml:space="preserve"> </w:t>
      </w:r>
      <w:r w:rsidR="00D036A1">
        <w:rPr>
          <w:color w:val="000000"/>
          <w:sz w:val="16"/>
          <w:szCs w:val="16"/>
        </w:rPr>
        <w:t xml:space="preserve">| </w:t>
      </w:r>
      <w:r w:rsidR="008E1306">
        <w:rPr>
          <w:caps w:val="0"/>
          <w:color w:val="000000"/>
          <w:sz w:val="16"/>
          <w:szCs w:val="16"/>
        </w:rPr>
        <w:t>Kritee.G</w:t>
      </w:r>
      <w:r w:rsidR="00D036A1">
        <w:rPr>
          <w:caps w:val="0"/>
          <w:color w:val="000000"/>
          <w:sz w:val="16"/>
          <w:szCs w:val="16"/>
        </w:rPr>
        <w:t>ujral@</w:t>
      </w:r>
      <w:r w:rsidR="008E1306">
        <w:rPr>
          <w:caps w:val="0"/>
          <w:color w:val="000000"/>
          <w:sz w:val="16"/>
          <w:szCs w:val="16"/>
        </w:rPr>
        <w:t>va.gov</w:t>
      </w:r>
      <w:r w:rsidR="00C81009" w:rsidRPr="003C563B">
        <w:rPr>
          <w:color w:val="000000"/>
          <w:sz w:val="16"/>
          <w:szCs w:val="16"/>
        </w:rPr>
        <w:t xml:space="preserve">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890"/>
      </w:tblGrid>
      <w:tr w:rsidR="006809E9" w:rsidRPr="003C563B" w14:paraId="5141DA31" w14:textId="77777777" w:rsidTr="006A42EB">
        <w:trPr>
          <w:trHeight w:val="325"/>
        </w:trPr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695732B9" w14:textId="08D0855E" w:rsidR="006809E9" w:rsidRPr="00224013" w:rsidRDefault="006A42EB" w:rsidP="006809E9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 &amp; Professional Training</w:t>
            </w:r>
          </w:p>
        </w:tc>
      </w:tr>
      <w:tr w:rsidR="006A42EB" w:rsidRPr="003C563B" w14:paraId="22393778" w14:textId="77777777" w:rsidTr="006A42EB">
        <w:trPr>
          <w:trHeight w:val="214"/>
        </w:trPr>
        <w:tc>
          <w:tcPr>
            <w:tcW w:w="6840" w:type="dxa"/>
            <w:tcBorders>
              <w:top w:val="single" w:sz="4" w:space="0" w:color="auto"/>
            </w:tcBorders>
          </w:tcPr>
          <w:p w14:paraId="0C02BF7F" w14:textId="5B7634E8" w:rsidR="006A42EB" w:rsidRPr="00B60B11" w:rsidRDefault="006A42EB" w:rsidP="00892351">
            <w:pPr>
              <w:pStyle w:val="Description"/>
              <w:spacing w:before="0" w:line="240" w:lineRule="auto"/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</w:pPr>
            <w:r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Post-Doc</w:t>
            </w:r>
            <w:r w:rsidR="00D014DB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torate</w:t>
            </w:r>
            <w:r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, University of Washington</w:t>
            </w:r>
            <w:r w:rsidR="001A5490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 xml:space="preserve"> (UW)</w:t>
            </w:r>
            <w:r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, Health Economics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07922CF" w14:textId="5065ABF6" w:rsidR="006A42EB" w:rsidRPr="003C563B" w:rsidRDefault="006A42EB" w:rsidP="006809E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Jun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6809E9" w:rsidRPr="003C563B" w14:paraId="73B5A760" w14:textId="77777777" w:rsidTr="006A42EB">
        <w:trPr>
          <w:trHeight w:val="214"/>
        </w:trPr>
        <w:tc>
          <w:tcPr>
            <w:tcW w:w="6840" w:type="dxa"/>
          </w:tcPr>
          <w:p w14:paraId="536E3562" w14:textId="1A5CA79D" w:rsidR="006809E9" w:rsidRPr="00B60B11" w:rsidRDefault="006809E9" w:rsidP="00892351">
            <w:pPr>
              <w:pStyle w:val="Description"/>
              <w:spacing w:before="0" w:line="240" w:lineRule="auto"/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</w:pP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Ph.D., University of Florida</w:t>
            </w:r>
            <w:r w:rsidR="001A5490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 xml:space="preserve"> (UF)</w:t>
            </w: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, Economic</w:t>
            </w:r>
            <w:r w:rsidR="00892351"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s</w:t>
            </w:r>
          </w:p>
        </w:tc>
        <w:tc>
          <w:tcPr>
            <w:tcW w:w="1890" w:type="dxa"/>
          </w:tcPr>
          <w:p w14:paraId="4602C7BE" w14:textId="048AC1A5" w:rsidR="006809E9" w:rsidRPr="003C563B" w:rsidRDefault="006809E9" w:rsidP="006809E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De</w:t>
            </w:r>
            <w:r w:rsidR="00F54E49" w:rsidRPr="003C563B">
              <w:rPr>
                <w:rFonts w:ascii="Times New Roman" w:hAnsi="Times New Roman"/>
                <w:i w:val="0"/>
                <w:sz w:val="18"/>
                <w:szCs w:val="18"/>
              </w:rPr>
              <w:t>c ’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16</w:t>
            </w:r>
          </w:p>
        </w:tc>
      </w:tr>
      <w:tr w:rsidR="006809E9" w:rsidRPr="003C563B" w14:paraId="1813A28B" w14:textId="77777777" w:rsidTr="005941C1">
        <w:trPr>
          <w:trHeight w:val="153"/>
        </w:trPr>
        <w:tc>
          <w:tcPr>
            <w:tcW w:w="6840" w:type="dxa"/>
          </w:tcPr>
          <w:p w14:paraId="1AE30889" w14:textId="41BF6179" w:rsidR="006809E9" w:rsidRPr="00B60B11" w:rsidRDefault="006809E9" w:rsidP="00560771">
            <w:pPr>
              <w:pStyle w:val="Description"/>
              <w:spacing w:before="0" w:line="240" w:lineRule="auto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 xml:space="preserve">Master of Arts, </w:t>
            </w:r>
            <w:r w:rsidR="001A5490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UF</w:t>
            </w: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, Economics</w:t>
            </w:r>
          </w:p>
        </w:tc>
        <w:tc>
          <w:tcPr>
            <w:tcW w:w="1890" w:type="dxa"/>
          </w:tcPr>
          <w:p w14:paraId="12CB3096" w14:textId="08F2473B" w:rsidR="006809E9" w:rsidRPr="00EA2250" w:rsidRDefault="006809E9" w:rsidP="00EA2250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2250">
              <w:rPr>
                <w:rFonts w:ascii="Times New Roman" w:hAnsi="Times New Roman"/>
                <w:i w:val="0"/>
                <w:sz w:val="18"/>
                <w:szCs w:val="18"/>
              </w:rPr>
              <w:t xml:space="preserve">Dec </w:t>
            </w:r>
            <w:r w:rsidR="00F54E49" w:rsidRPr="00EA2250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 w:rsidRPr="00EA2250">
              <w:rPr>
                <w:rFonts w:ascii="Times New Roman" w:hAnsi="Times New Roman"/>
                <w:i w:val="0"/>
                <w:sz w:val="18"/>
                <w:szCs w:val="18"/>
              </w:rPr>
              <w:t>13</w:t>
            </w:r>
          </w:p>
        </w:tc>
      </w:tr>
      <w:tr w:rsidR="006809E9" w:rsidRPr="003C563B" w14:paraId="61012347" w14:textId="77777777" w:rsidTr="005941C1">
        <w:trPr>
          <w:trHeight w:val="534"/>
        </w:trPr>
        <w:tc>
          <w:tcPr>
            <w:tcW w:w="6840" w:type="dxa"/>
          </w:tcPr>
          <w:p w14:paraId="03B345CB" w14:textId="6C358EF9" w:rsidR="006809E9" w:rsidRPr="00B60B11" w:rsidRDefault="006809E9" w:rsidP="006809E9">
            <w:pPr>
              <w:pStyle w:val="Description"/>
              <w:spacing w:before="0" w:line="240" w:lineRule="auto"/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</w:pP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 xml:space="preserve">Bachelor of Arts, </w:t>
            </w:r>
            <w:r w:rsidR="001A5490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UF</w:t>
            </w:r>
            <w:r w:rsidRPr="00B60B11">
              <w:rPr>
                <w:rFonts w:ascii="Times New Roman" w:hAnsi="Times New Roman"/>
                <w:i w:val="0"/>
                <w:spacing w:val="0"/>
                <w:sz w:val="21"/>
                <w:szCs w:val="21"/>
                <w:lang w:val="en-US" w:bidi="ar-SA"/>
              </w:rPr>
              <w:t>,</w:t>
            </w:r>
          </w:p>
          <w:p w14:paraId="1F3F3309" w14:textId="5DBAC564" w:rsidR="006809E9" w:rsidRPr="003C563B" w:rsidRDefault="00E82538" w:rsidP="006809E9">
            <w:pPr>
              <w:pStyle w:val="Description"/>
              <w:spacing w:before="0" w:line="240" w:lineRule="auto"/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</w:pPr>
            <w:r w:rsidRPr="003C563B">
              <w:rPr>
                <w:rFonts w:ascii="Times New Roman" w:hAnsi="Times New Roman"/>
                <w:i w:val="0"/>
                <w:spacing w:val="0"/>
                <w:sz w:val="16"/>
                <w:szCs w:val="16"/>
                <w:lang w:val="en-US" w:bidi="ar-SA"/>
              </w:rPr>
              <w:t xml:space="preserve">      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Double Major</w:t>
            </w:r>
            <w:r w:rsidR="00A50051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: 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Mathematics </w:t>
            </w:r>
            <w:r w:rsidR="00E13275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&amp;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 Economics (</w:t>
            </w:r>
            <w:r w:rsidR="006809E9" w:rsidRPr="008C702A">
              <w:rPr>
                <w:rFonts w:ascii="Times New Roman" w:hAnsi="Times New Roman"/>
                <w:iCs/>
                <w:spacing w:val="0"/>
                <w:sz w:val="18"/>
                <w:szCs w:val="18"/>
                <w:lang w:val="en-US" w:bidi="ar-SA"/>
              </w:rPr>
              <w:t>summa cum laude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)</w:t>
            </w:r>
          </w:p>
          <w:p w14:paraId="4F843C09" w14:textId="3C90E5E0" w:rsidR="006809E9" w:rsidRPr="00892351" w:rsidRDefault="00E82538" w:rsidP="00892351">
            <w:pPr>
              <w:pStyle w:val="Description"/>
              <w:spacing w:before="0" w:line="240" w:lineRule="auto"/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</w:pPr>
            <w:r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     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Minors: Actuarial Science/Statistics </w:t>
            </w:r>
            <w:r w:rsidR="00E13275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&amp;</w:t>
            </w:r>
            <w:r w:rsidR="006809E9"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 Religion</w:t>
            </w:r>
          </w:p>
        </w:tc>
        <w:tc>
          <w:tcPr>
            <w:tcW w:w="1890" w:type="dxa"/>
          </w:tcPr>
          <w:p w14:paraId="1F0013B7" w14:textId="77C67B02" w:rsidR="006809E9" w:rsidRPr="003C563B" w:rsidRDefault="006809E9" w:rsidP="006809E9">
            <w:pPr>
              <w:pStyle w:val="Subheading"/>
              <w:spacing w:before="0" w:line="240" w:lineRule="auto"/>
              <w:jc w:val="right"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May</w:t>
            </w:r>
            <w:r w:rsidR="00641732" w:rsidRPr="003C563B">
              <w:rPr>
                <w:sz w:val="18"/>
                <w:szCs w:val="18"/>
              </w:rPr>
              <w:t xml:space="preserve"> </w:t>
            </w:r>
            <w:r w:rsidR="00F54E49" w:rsidRPr="003C563B">
              <w:rPr>
                <w:sz w:val="18"/>
                <w:szCs w:val="18"/>
              </w:rPr>
              <w:t>’</w:t>
            </w:r>
            <w:r w:rsidRPr="003C563B">
              <w:rPr>
                <w:sz w:val="18"/>
                <w:szCs w:val="18"/>
              </w:rPr>
              <w:t>10</w:t>
            </w:r>
          </w:p>
        </w:tc>
      </w:tr>
      <w:tr w:rsidR="00F1516F" w:rsidRPr="003C563B" w14:paraId="26FE7B9C" w14:textId="77777777" w:rsidTr="003D1372">
        <w:trPr>
          <w:trHeight w:val="171"/>
        </w:trPr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29331021" w14:textId="6B93E3D8" w:rsidR="00F1516F" w:rsidRPr="00224013" w:rsidRDefault="00F1516F" w:rsidP="00F1516F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 w:rsidRPr="00224013">
              <w:rPr>
                <w:b/>
                <w:bCs/>
                <w:sz w:val="22"/>
                <w:szCs w:val="22"/>
              </w:rPr>
              <w:t xml:space="preserve">Research </w:t>
            </w:r>
          </w:p>
        </w:tc>
      </w:tr>
      <w:tr w:rsidR="00F1516F" w:rsidRPr="003C563B" w14:paraId="304B17C6" w14:textId="77777777" w:rsidTr="006A42EB">
        <w:trPr>
          <w:trHeight w:val="943"/>
        </w:trPr>
        <w:tc>
          <w:tcPr>
            <w:tcW w:w="8730" w:type="dxa"/>
            <w:gridSpan w:val="2"/>
            <w:tcBorders>
              <w:top w:val="single" w:sz="4" w:space="0" w:color="auto"/>
            </w:tcBorders>
          </w:tcPr>
          <w:p w14:paraId="3846A825" w14:textId="019330E4" w:rsidR="00F1516F" w:rsidRDefault="00EA2250" w:rsidP="00EA2250">
            <w:pPr>
              <w:pStyle w:val="Description"/>
              <w:spacing w:line="240" w:lineRule="auto"/>
              <w:ind w:left="1869" w:hanging="1869"/>
              <w:rPr>
                <w:rFonts w:ascii="Times New Roman" w:hAnsi="Times New Roman"/>
                <w:i w:val="0"/>
                <w:iCs/>
                <w:sz w:val="20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 xml:space="preserve">        </w:t>
            </w:r>
            <w:r w:rsidR="00B46D57" w:rsidRPr="00EA2250">
              <w:rPr>
                <w:rFonts w:ascii="Times New Roman" w:hAnsi="Times New Roman"/>
                <w:i w:val="0"/>
                <w:iCs/>
                <w:sz w:val="20"/>
              </w:rPr>
              <w:t>Broa</w:t>
            </w:r>
            <w:r w:rsidRPr="00EA2250">
              <w:rPr>
                <w:rFonts w:ascii="Times New Roman" w:hAnsi="Times New Roman"/>
                <w:i w:val="0"/>
                <w:iCs/>
                <w:sz w:val="20"/>
              </w:rPr>
              <w:t>d</w:t>
            </w:r>
            <w:r w:rsidR="00B46D57" w:rsidRPr="00EA2250">
              <w:rPr>
                <w:rFonts w:ascii="Times New Roman" w:hAnsi="Times New Roman"/>
                <w:i w:val="0"/>
                <w:iCs/>
                <w:sz w:val="20"/>
              </w:rPr>
              <w:t xml:space="preserve"> Interests</w:t>
            </w:r>
            <w:r w:rsidR="00224013" w:rsidRPr="00224013">
              <w:rPr>
                <w:rFonts w:ascii="Times New Roman" w:hAnsi="Times New Roman"/>
                <w:i w:val="0"/>
                <w:iCs/>
                <w:sz w:val="20"/>
              </w:rPr>
              <w:t xml:space="preserve">: </w:t>
            </w:r>
            <w:r w:rsidR="00F1516F" w:rsidRPr="00224013">
              <w:rPr>
                <w:rFonts w:ascii="Times New Roman" w:hAnsi="Times New Roman"/>
                <w:i w:val="0"/>
                <w:iCs/>
                <w:sz w:val="20"/>
              </w:rPr>
              <w:t>Health Economics</w:t>
            </w:r>
            <w:r w:rsidR="003D1372">
              <w:rPr>
                <w:rFonts w:ascii="Times New Roman" w:hAnsi="Times New Roman"/>
                <w:i w:val="0"/>
                <w:iCs/>
                <w:sz w:val="20"/>
              </w:rPr>
              <w:t>, Health Policy, &amp;</w:t>
            </w:r>
            <w:r w:rsidR="00F1516F" w:rsidRPr="00224013">
              <w:rPr>
                <w:rFonts w:ascii="Times New Roman" w:hAnsi="Times New Roman"/>
                <w:i w:val="0"/>
                <w:iCs/>
                <w:sz w:val="20"/>
              </w:rPr>
              <w:t xml:space="preserve"> Applied Econometrics</w:t>
            </w:r>
            <w:r w:rsidR="006449CB">
              <w:rPr>
                <w:rFonts w:ascii="Times New Roman" w:hAnsi="Times New Roman"/>
                <w:i w:val="0"/>
                <w:iCs/>
                <w:sz w:val="20"/>
              </w:rPr>
              <w:t>.</w:t>
            </w:r>
          </w:p>
          <w:p w14:paraId="377C22AD" w14:textId="36DE5501" w:rsidR="00B46D57" w:rsidRPr="00B46D57" w:rsidRDefault="00EA2250" w:rsidP="00EA2250">
            <w:pPr>
              <w:pStyle w:val="Description"/>
              <w:spacing w:line="240" w:lineRule="auto"/>
              <w:ind w:left="1869" w:hanging="1869"/>
              <w:rPr>
                <w:rFonts w:ascii="Times New Roman" w:hAnsi="Times New Roman"/>
                <w:i w:val="0"/>
                <w:iCs/>
                <w:sz w:val="20"/>
              </w:rPr>
            </w:pPr>
            <w:r w:rsidRPr="00EA2250">
              <w:rPr>
                <w:rFonts w:ascii="Times New Roman" w:hAnsi="Times New Roman"/>
                <w:i w:val="0"/>
                <w:iCs/>
                <w:sz w:val="20"/>
              </w:rPr>
              <w:t>Specialized Interests</w:t>
            </w:r>
            <w:r w:rsidR="00B46D57">
              <w:rPr>
                <w:rFonts w:ascii="Times New Roman" w:hAnsi="Times New Roman"/>
                <w:i w:val="0"/>
                <w:iCs/>
                <w:sz w:val="20"/>
              </w:rPr>
              <w:t xml:space="preserve">: Veterans’ Health, Rural Health, Telehealth, Mental Health, </w:t>
            </w:r>
            <w:r w:rsidR="00B72812">
              <w:rPr>
                <w:rFonts w:ascii="Times New Roman" w:hAnsi="Times New Roman"/>
                <w:i w:val="0"/>
                <w:iCs/>
                <w:sz w:val="20"/>
              </w:rPr>
              <w:t xml:space="preserve">Racial Disparities, Women’s Health, </w:t>
            </w:r>
            <w:r w:rsidR="00B46D57">
              <w:rPr>
                <w:rFonts w:ascii="Times New Roman" w:hAnsi="Times New Roman"/>
                <w:i w:val="0"/>
                <w:iCs/>
                <w:sz w:val="20"/>
              </w:rPr>
              <w:t>Inequities in health access and outcomes.</w:t>
            </w:r>
          </w:p>
        </w:tc>
      </w:tr>
      <w:tr w:rsidR="00F1516F" w:rsidRPr="003C563B" w14:paraId="77FB8FC4" w14:textId="77777777" w:rsidTr="006A16E9">
        <w:trPr>
          <w:trHeight w:val="287"/>
        </w:trPr>
        <w:tc>
          <w:tcPr>
            <w:tcW w:w="8730" w:type="dxa"/>
            <w:gridSpan w:val="2"/>
          </w:tcPr>
          <w:p w14:paraId="13C5BFC7" w14:textId="72B76EAD" w:rsidR="00C43E8C" w:rsidRDefault="00F1516F" w:rsidP="00C43E8C">
            <w:pPr>
              <w:rPr>
                <w:b/>
                <w:bCs/>
                <w:sz w:val="22"/>
                <w:szCs w:val="22"/>
              </w:rPr>
            </w:pPr>
            <w:r w:rsidRPr="00224013">
              <w:rPr>
                <w:b/>
                <w:bCs/>
                <w:sz w:val="22"/>
                <w:szCs w:val="22"/>
              </w:rPr>
              <w:t>Publications</w:t>
            </w:r>
          </w:p>
          <w:p w14:paraId="021DE2C1" w14:textId="77777777" w:rsidR="004360C4" w:rsidRPr="004360C4" w:rsidRDefault="004360C4" w:rsidP="00C43E8C">
            <w:pPr>
              <w:rPr>
                <w:b/>
                <w:bCs/>
                <w:sz w:val="8"/>
                <w:szCs w:val="8"/>
              </w:rPr>
            </w:pPr>
          </w:p>
          <w:p w14:paraId="72670928" w14:textId="2E632456" w:rsidR="00C43E8C" w:rsidRDefault="00E545AF" w:rsidP="00C55684">
            <w:pPr>
              <w:rPr>
                <w:sz w:val="18"/>
                <w:szCs w:val="18"/>
              </w:rPr>
            </w:pP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, Van Campen, J., Jacobs, J., Kimerling, R., Blonigen, D., &amp; Zulman, D. M. (2022). Mental health service use, suicide behavior, and emergency department visits among rural US veterans who received video-enabled tablets during the COVID-19 pandemic. </w:t>
            </w:r>
            <w:r w:rsidRPr="00E545AF">
              <w:rPr>
                <w:i/>
                <w:iCs/>
                <w:sz w:val="18"/>
                <w:szCs w:val="18"/>
              </w:rPr>
              <w:t xml:space="preserve">JAMA </w:t>
            </w:r>
            <w:r w:rsidR="00196380">
              <w:rPr>
                <w:i/>
                <w:iCs/>
                <w:sz w:val="18"/>
                <w:szCs w:val="18"/>
              </w:rPr>
              <w:t>N</w:t>
            </w:r>
            <w:r w:rsidRPr="00E545AF">
              <w:rPr>
                <w:i/>
                <w:iCs/>
                <w:sz w:val="18"/>
                <w:szCs w:val="18"/>
              </w:rPr>
              <w:t xml:space="preserve">etwork </w:t>
            </w:r>
            <w:r w:rsidR="00196380">
              <w:rPr>
                <w:i/>
                <w:iCs/>
                <w:sz w:val="18"/>
                <w:szCs w:val="18"/>
              </w:rPr>
              <w:t>O</w:t>
            </w:r>
            <w:r w:rsidRPr="00E545AF">
              <w:rPr>
                <w:i/>
                <w:iCs/>
                <w:sz w:val="18"/>
                <w:szCs w:val="18"/>
              </w:rPr>
              <w:t>pen</w:t>
            </w:r>
            <w:r w:rsidRPr="00E545AF">
              <w:rPr>
                <w:sz w:val="18"/>
                <w:szCs w:val="18"/>
              </w:rPr>
              <w:t>, 5(4), e226250-e226250.</w:t>
            </w:r>
          </w:p>
          <w:p w14:paraId="2C75B6EF" w14:textId="3AF7B170" w:rsidR="00196380" w:rsidRDefault="00196380" w:rsidP="00C55684">
            <w:pPr>
              <w:rPr>
                <w:sz w:val="18"/>
                <w:szCs w:val="18"/>
              </w:rPr>
            </w:pPr>
          </w:p>
          <w:p w14:paraId="4B5EDB85" w14:textId="1C8F76D2" w:rsidR="00196380" w:rsidRPr="00196380" w:rsidRDefault="00196380" w:rsidP="00C55684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Wagner, T.</w:t>
            </w:r>
            <w:r w:rsidR="00F62AA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., Hattler, B. Stock, E.M., Biswas, K., Bhatt, D.L., Bakaeen, F.G., </w:t>
            </w:r>
            <w:r w:rsidRPr="00196380">
              <w:rPr>
                <w:b/>
                <w:bCs/>
                <w:sz w:val="18"/>
                <w:szCs w:val="18"/>
              </w:rPr>
              <w:t>Gujral, K.</w:t>
            </w:r>
            <w:r>
              <w:rPr>
                <w:sz w:val="18"/>
                <w:szCs w:val="18"/>
              </w:rPr>
              <w:t xml:space="preserve">, Zenati, M.A. (2022). Costs of Endoscopic vs Open Vein Harvesting for Coronary Artery Bypass Grafting. </w:t>
            </w:r>
            <w:r w:rsidRPr="00196380">
              <w:rPr>
                <w:i/>
                <w:iCs/>
                <w:sz w:val="18"/>
                <w:szCs w:val="18"/>
              </w:rPr>
              <w:t xml:space="preserve">JAMA Network Open, </w:t>
            </w:r>
            <w:r w:rsidR="004360C4" w:rsidRPr="004360C4">
              <w:rPr>
                <w:sz w:val="18"/>
                <w:szCs w:val="18"/>
              </w:rPr>
              <w:t>f</w:t>
            </w:r>
            <w:r w:rsidRPr="004360C4">
              <w:rPr>
                <w:sz w:val="18"/>
                <w:szCs w:val="18"/>
              </w:rPr>
              <w:t>orthcoming June 2022</w:t>
            </w:r>
            <w:r w:rsidRPr="00196380">
              <w:rPr>
                <w:i/>
                <w:iCs/>
                <w:sz w:val="18"/>
                <w:szCs w:val="18"/>
              </w:rPr>
              <w:t>.</w:t>
            </w:r>
          </w:p>
          <w:p w14:paraId="15607FFA" w14:textId="77777777" w:rsidR="00E545AF" w:rsidRPr="00E545AF" w:rsidRDefault="00E545AF" w:rsidP="00C55684">
            <w:pPr>
              <w:rPr>
                <w:b/>
                <w:bCs/>
                <w:sz w:val="18"/>
                <w:szCs w:val="18"/>
              </w:rPr>
            </w:pPr>
          </w:p>
          <w:p w14:paraId="59085D7B" w14:textId="771540A5" w:rsidR="00C43E8C" w:rsidRDefault="00C43E8C" w:rsidP="00C43E8C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E545AF">
              <w:rPr>
                <w:b/>
                <w:bCs/>
                <w:sz w:val="18"/>
                <w:szCs w:val="18"/>
              </w:rPr>
              <w:t xml:space="preserve">Gujral, K., </w:t>
            </w:r>
            <w:r w:rsidRPr="00E545AF">
              <w:rPr>
                <w:sz w:val="18"/>
                <w:szCs w:val="18"/>
              </w:rPr>
              <w:t xml:space="preserve">Scott, J. Y., Dismuke-Greer, C. E., Jacobs, J., Chow, A., </w:t>
            </w:r>
            <w:r w:rsidR="00196380">
              <w:rPr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 &amp; Yoon, J. (2021)</w:t>
            </w:r>
            <w:r w:rsidR="00C55684" w:rsidRPr="00E545AF">
              <w:rPr>
                <w:sz w:val="18"/>
                <w:szCs w:val="18"/>
              </w:rPr>
              <w:t xml:space="preserve">. </w:t>
            </w:r>
            <w:r w:rsidRPr="00E545AF">
              <w:rPr>
                <w:color w:val="222222"/>
                <w:sz w:val="18"/>
                <w:szCs w:val="18"/>
                <w:shd w:val="clear" w:color="auto" w:fill="FFFFFF"/>
              </w:rPr>
              <w:t>A Primary Care Telehealth Pilot Program to Improve Access: Associations with Patients' Health Care Utilization and Costs. </w:t>
            </w:r>
            <w:r w:rsidRPr="00E545AF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Telemedicine and e-Health</w:t>
            </w:r>
            <w:r w:rsidRPr="00E545AF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CBF2D5A" w14:textId="5D3BC32A" w:rsidR="00196380" w:rsidRDefault="00196380" w:rsidP="00C43E8C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1A90E3CC" w14:textId="5574BC13" w:rsidR="00196380" w:rsidRPr="00E545AF" w:rsidRDefault="00196380" w:rsidP="00196380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196380">
              <w:rPr>
                <w:sz w:val="18"/>
                <w:szCs w:val="18"/>
              </w:rPr>
              <w:t>Oh, A.,</w:t>
            </w:r>
            <w:r w:rsidRPr="00E545AF">
              <w:rPr>
                <w:b/>
                <w:bCs/>
                <w:sz w:val="18"/>
                <w:szCs w:val="18"/>
              </w:rPr>
              <w:t xml:space="preserve"> </w:t>
            </w:r>
            <w:r w:rsidRPr="00E545AF">
              <w:rPr>
                <w:sz w:val="18"/>
                <w:szCs w:val="18"/>
              </w:rPr>
              <w:t xml:space="preserve">Scott, J. Y., Chow, A., </w:t>
            </w:r>
            <w:r w:rsidR="004360C4">
              <w:rPr>
                <w:sz w:val="18"/>
                <w:szCs w:val="18"/>
              </w:rPr>
              <w:t xml:space="preserve">Jiang, H., </w:t>
            </w:r>
            <w:r w:rsidRPr="00E545AF">
              <w:rPr>
                <w:sz w:val="18"/>
                <w:szCs w:val="18"/>
              </w:rPr>
              <w:t>Dismuke-Greer, C. E.,</w:t>
            </w:r>
            <w:r w:rsidR="004360C4">
              <w:rPr>
                <w:sz w:val="18"/>
                <w:szCs w:val="18"/>
              </w:rPr>
              <w:t xml:space="preserve"> </w:t>
            </w:r>
            <w:r w:rsidR="004360C4" w:rsidRPr="004360C4">
              <w:rPr>
                <w:b/>
                <w:bCs/>
                <w:sz w:val="18"/>
                <w:szCs w:val="18"/>
              </w:rPr>
              <w:t>Gujral, K</w:t>
            </w:r>
            <w:r w:rsidRPr="004360C4">
              <w:rPr>
                <w:b/>
                <w:bCs/>
                <w:sz w:val="18"/>
                <w:szCs w:val="18"/>
              </w:rPr>
              <w:t>.</w:t>
            </w:r>
            <w:r w:rsidRPr="00E545AF">
              <w:rPr>
                <w:sz w:val="18"/>
                <w:szCs w:val="18"/>
              </w:rPr>
              <w:t xml:space="preserve"> &amp; Yoon, J. (202</w:t>
            </w:r>
            <w:r w:rsidR="004360C4">
              <w:rPr>
                <w:sz w:val="18"/>
                <w:szCs w:val="18"/>
              </w:rPr>
              <w:t>2</w:t>
            </w:r>
            <w:r w:rsidRPr="00E545AF">
              <w:rPr>
                <w:sz w:val="18"/>
                <w:szCs w:val="18"/>
              </w:rPr>
              <w:t xml:space="preserve">). </w:t>
            </w:r>
            <w:r w:rsidR="004360C4" w:rsidRPr="004360C4">
              <w:rPr>
                <w:color w:val="222222"/>
                <w:sz w:val="18"/>
                <w:szCs w:val="18"/>
                <w:shd w:val="clear" w:color="auto" w:fill="FFFFFF"/>
              </w:rPr>
              <w:t>Rural and urban differences in the national implementation of Virtual Integrated Patient-Aligned Care Teams (V-IMPACT)</w:t>
            </w:r>
            <w:r w:rsidRPr="00E545AF">
              <w:rPr>
                <w:color w:val="222222"/>
                <w:sz w:val="18"/>
                <w:szCs w:val="18"/>
                <w:shd w:val="clear" w:color="auto" w:fill="FFFFFF"/>
              </w:rPr>
              <w:t>. </w:t>
            </w:r>
            <w:r w:rsidR="004360C4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Journal of Rural Health</w:t>
            </w:r>
            <w:r w:rsidR="00F472CD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153F2720" w14:textId="77777777" w:rsidR="00C43E8C" w:rsidRPr="00E545AF" w:rsidRDefault="00C43E8C" w:rsidP="004360C4">
            <w:pPr>
              <w:rPr>
                <w:sz w:val="18"/>
                <w:szCs w:val="18"/>
              </w:rPr>
            </w:pPr>
          </w:p>
          <w:p w14:paraId="1D66B7A0" w14:textId="1B14BF2C" w:rsidR="00C43E8C" w:rsidRPr="00E545AF" w:rsidRDefault="00C43E8C" w:rsidP="008020BF">
            <w:pPr>
              <w:rPr>
                <w:sz w:val="18"/>
                <w:szCs w:val="18"/>
              </w:rPr>
            </w:pPr>
            <w:r w:rsidRPr="00E545AF">
              <w:rPr>
                <w:sz w:val="18"/>
                <w:szCs w:val="18"/>
              </w:rPr>
              <w:t xml:space="preserve">Sabin, J., Guenther, G., Ornelas, I. J., Patterson, D. G., Andrilla, C. H. A., Morales, L., </w:t>
            </w:r>
            <w:r w:rsidRPr="00E545AF">
              <w:rPr>
                <w:b/>
                <w:bCs/>
                <w:sz w:val="18"/>
                <w:szCs w:val="18"/>
              </w:rPr>
              <w:t>Gujral, K</w:t>
            </w:r>
            <w:r w:rsidRPr="00E545AF">
              <w:rPr>
                <w:sz w:val="18"/>
                <w:szCs w:val="18"/>
              </w:rPr>
              <w:t xml:space="preserve">. &amp; Frogner, B. K. (2022). Brief online implicit bias education increases bias awareness among clinical teaching faculty. </w:t>
            </w:r>
            <w:r w:rsidRPr="00E545AF">
              <w:rPr>
                <w:i/>
                <w:iCs/>
                <w:sz w:val="18"/>
                <w:szCs w:val="18"/>
              </w:rPr>
              <w:t xml:space="preserve">Medical </w:t>
            </w:r>
            <w:r w:rsidR="004360C4">
              <w:rPr>
                <w:i/>
                <w:iCs/>
                <w:sz w:val="18"/>
                <w:szCs w:val="18"/>
              </w:rPr>
              <w:t>E</w:t>
            </w:r>
            <w:r w:rsidRPr="00E545AF">
              <w:rPr>
                <w:i/>
                <w:iCs/>
                <w:sz w:val="18"/>
                <w:szCs w:val="18"/>
              </w:rPr>
              <w:t xml:space="preserve">ducation </w:t>
            </w:r>
            <w:r w:rsidR="004360C4">
              <w:rPr>
                <w:i/>
                <w:iCs/>
                <w:sz w:val="18"/>
                <w:szCs w:val="18"/>
              </w:rPr>
              <w:t>O</w:t>
            </w:r>
            <w:r w:rsidRPr="00E545AF">
              <w:rPr>
                <w:i/>
                <w:iCs/>
                <w:sz w:val="18"/>
                <w:szCs w:val="18"/>
              </w:rPr>
              <w:t>nline</w:t>
            </w:r>
            <w:r w:rsidRPr="00E545AF">
              <w:rPr>
                <w:sz w:val="18"/>
                <w:szCs w:val="18"/>
              </w:rPr>
              <w:t>, 27(1), 2025307.</w:t>
            </w:r>
          </w:p>
          <w:p w14:paraId="31784F91" w14:textId="60EB1483" w:rsidR="00E545AF" w:rsidRPr="00E545AF" w:rsidRDefault="00E545AF" w:rsidP="008020BF">
            <w:pPr>
              <w:rPr>
                <w:sz w:val="18"/>
                <w:szCs w:val="18"/>
              </w:rPr>
            </w:pPr>
          </w:p>
          <w:p w14:paraId="357ED6E2" w14:textId="5AED6F4B" w:rsidR="00E545AF" w:rsidRPr="00E545AF" w:rsidRDefault="00E545AF" w:rsidP="008020BF">
            <w:pPr>
              <w:rPr>
                <w:sz w:val="18"/>
                <w:szCs w:val="18"/>
              </w:rPr>
            </w:pPr>
            <w:r w:rsidRPr="00E545AF">
              <w:rPr>
                <w:sz w:val="18"/>
                <w:szCs w:val="18"/>
              </w:rPr>
              <w:t xml:space="preserve">Dismuke-Greer, C., Ozieh, M., </w:t>
            </w: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, &amp; Egede, L. (2021). Traumatic Brain Injury (TBI) and Chronic Kidney Disease (CKD) in Veterans: Risk, Survival and Costs. </w:t>
            </w:r>
            <w:r w:rsidRPr="00E545AF">
              <w:rPr>
                <w:i/>
                <w:iCs/>
                <w:sz w:val="18"/>
                <w:szCs w:val="18"/>
              </w:rPr>
              <w:t>Archives of Physical Medicine and Rehabilitation</w:t>
            </w:r>
            <w:r w:rsidRPr="00E545AF">
              <w:rPr>
                <w:sz w:val="18"/>
                <w:szCs w:val="18"/>
              </w:rPr>
              <w:t>, 102(10), e19.</w:t>
            </w:r>
          </w:p>
          <w:p w14:paraId="61D387E8" w14:textId="0B11AC32" w:rsidR="00E545AF" w:rsidRPr="00E545AF" w:rsidRDefault="00E545AF" w:rsidP="008020BF">
            <w:pPr>
              <w:rPr>
                <w:sz w:val="18"/>
                <w:szCs w:val="18"/>
              </w:rPr>
            </w:pPr>
          </w:p>
          <w:p w14:paraId="4007B6A2" w14:textId="3AB260E2" w:rsidR="00E545AF" w:rsidRPr="00E545AF" w:rsidRDefault="00E545AF" w:rsidP="008020BF">
            <w:pPr>
              <w:rPr>
                <w:sz w:val="18"/>
                <w:szCs w:val="18"/>
              </w:rPr>
            </w:pPr>
            <w:r w:rsidRPr="00E545AF">
              <w:rPr>
                <w:sz w:val="18"/>
                <w:szCs w:val="18"/>
              </w:rPr>
              <w:t xml:space="preserve">Dismuke-Greer, C., </w:t>
            </w: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, &amp; Egede, L. (2021). Traumatic Brain Injury in Veterans: Social Determinants, Survival and Costs. </w:t>
            </w:r>
            <w:r w:rsidRPr="00E545AF">
              <w:rPr>
                <w:i/>
                <w:iCs/>
                <w:sz w:val="18"/>
                <w:szCs w:val="18"/>
              </w:rPr>
              <w:t>Archives of Physical Medicine and Rehabilitation</w:t>
            </w:r>
            <w:r w:rsidRPr="00E545AF">
              <w:rPr>
                <w:sz w:val="18"/>
                <w:szCs w:val="18"/>
              </w:rPr>
              <w:t>, 102(10), e98.</w:t>
            </w:r>
          </w:p>
          <w:p w14:paraId="735A1A5C" w14:textId="77777777" w:rsidR="00196380" w:rsidRDefault="00196380" w:rsidP="00E545AF">
            <w:pPr>
              <w:rPr>
                <w:sz w:val="18"/>
                <w:szCs w:val="18"/>
              </w:rPr>
            </w:pPr>
          </w:p>
          <w:p w14:paraId="1AA4992F" w14:textId="059EB559" w:rsidR="001E74FB" w:rsidRDefault="00C43E8C" w:rsidP="00E545AF">
            <w:pPr>
              <w:rPr>
                <w:sz w:val="18"/>
                <w:szCs w:val="18"/>
              </w:rPr>
            </w:pPr>
            <w:r w:rsidRPr="00E545AF">
              <w:rPr>
                <w:sz w:val="18"/>
                <w:szCs w:val="18"/>
              </w:rPr>
              <w:t xml:space="preserve">Basu, A., &amp; </w:t>
            </w: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 (2020). Evidence generation, decision making, and consequent growth in health disparities. </w:t>
            </w:r>
            <w:r w:rsidRPr="00E545AF">
              <w:rPr>
                <w:i/>
                <w:iCs/>
                <w:sz w:val="18"/>
                <w:szCs w:val="18"/>
              </w:rPr>
              <w:t>Proceedings of the National Academy of Sciences</w:t>
            </w:r>
            <w:r w:rsidRPr="00E545AF">
              <w:rPr>
                <w:sz w:val="18"/>
                <w:szCs w:val="18"/>
              </w:rPr>
              <w:t>, 117(25), 14042-14051.</w:t>
            </w:r>
          </w:p>
          <w:p w14:paraId="349FCCD5" w14:textId="77777777" w:rsidR="00196380" w:rsidRPr="00E545AF" w:rsidRDefault="00196380" w:rsidP="00E545AF">
            <w:pPr>
              <w:rPr>
                <w:sz w:val="18"/>
                <w:szCs w:val="18"/>
              </w:rPr>
            </w:pPr>
          </w:p>
          <w:p w14:paraId="534F934A" w14:textId="3B241C57" w:rsidR="00196380" w:rsidRPr="00E545AF" w:rsidRDefault="00196380" w:rsidP="00196380">
            <w:pPr>
              <w:rPr>
                <w:sz w:val="18"/>
                <w:szCs w:val="18"/>
              </w:rPr>
            </w:pP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 (2020). Rural hospital closures increase mortality</w:t>
            </w:r>
            <w:r w:rsidR="004360C4">
              <w:rPr>
                <w:sz w:val="18"/>
                <w:szCs w:val="18"/>
              </w:rPr>
              <w:t xml:space="preserve">. </w:t>
            </w:r>
            <w:r w:rsidRPr="00E545AF">
              <w:rPr>
                <w:i/>
                <w:iCs/>
                <w:sz w:val="18"/>
                <w:szCs w:val="18"/>
              </w:rPr>
              <w:t>Vox EU Centre for Economic Policy Research</w:t>
            </w:r>
            <w:r w:rsidRPr="00E545AF">
              <w:rPr>
                <w:sz w:val="18"/>
                <w:szCs w:val="18"/>
              </w:rPr>
              <w:t>, available from: https://voxeu.org/article/rural</w:t>
            </w:r>
            <w:r w:rsidR="004360C4">
              <w:rPr>
                <w:sz w:val="18"/>
                <w:szCs w:val="18"/>
              </w:rPr>
              <w:t>-</w:t>
            </w:r>
            <w:r w:rsidRPr="00E545AF">
              <w:rPr>
                <w:sz w:val="18"/>
                <w:szCs w:val="18"/>
              </w:rPr>
              <w:t>hospital-closures-increase-mortality.</w:t>
            </w:r>
          </w:p>
          <w:p w14:paraId="55BE6E6A" w14:textId="77777777" w:rsidR="00196380" w:rsidRDefault="00196380" w:rsidP="00196380">
            <w:pPr>
              <w:rPr>
                <w:sz w:val="18"/>
                <w:szCs w:val="18"/>
              </w:rPr>
            </w:pPr>
          </w:p>
          <w:p w14:paraId="2ACCAB9D" w14:textId="77777777" w:rsidR="00196380" w:rsidRDefault="00196380" w:rsidP="00196380">
            <w:pPr>
              <w:rPr>
                <w:sz w:val="18"/>
                <w:szCs w:val="18"/>
              </w:rPr>
            </w:pPr>
            <w:r w:rsidRPr="00196380">
              <w:rPr>
                <w:b/>
                <w:bCs/>
                <w:sz w:val="18"/>
                <w:szCs w:val="18"/>
              </w:rPr>
              <w:t>Gujral, K.</w:t>
            </w:r>
            <w:r w:rsidRPr="00196380">
              <w:rPr>
                <w:sz w:val="18"/>
                <w:szCs w:val="18"/>
              </w:rPr>
              <w:t xml:space="preserve">, &amp; Basu, A. (2019). Impact of rural and urban hospital closures on inpatient mortality (No. w26182). </w:t>
            </w:r>
            <w:r w:rsidRPr="00196380">
              <w:rPr>
                <w:i/>
                <w:iCs/>
                <w:sz w:val="18"/>
                <w:szCs w:val="18"/>
              </w:rPr>
              <w:t>National Bureau of Economic Research</w:t>
            </w:r>
            <w:r w:rsidRPr="00196380">
              <w:rPr>
                <w:sz w:val="18"/>
                <w:szCs w:val="18"/>
              </w:rPr>
              <w:t>.</w:t>
            </w:r>
          </w:p>
          <w:p w14:paraId="09C15EC0" w14:textId="77777777" w:rsidR="00E545AF" w:rsidRPr="00E545AF" w:rsidRDefault="00E545AF" w:rsidP="00C43E8C">
            <w:pPr>
              <w:rPr>
                <w:sz w:val="18"/>
                <w:szCs w:val="18"/>
              </w:rPr>
            </w:pPr>
          </w:p>
          <w:p w14:paraId="0D17EC1B" w14:textId="07D66815" w:rsidR="00224013" w:rsidRDefault="00C43E8C" w:rsidP="00E545AF">
            <w:pPr>
              <w:rPr>
                <w:sz w:val="18"/>
                <w:szCs w:val="18"/>
              </w:rPr>
            </w:pPr>
            <w:r w:rsidRPr="00E545AF">
              <w:rPr>
                <w:sz w:val="18"/>
                <w:szCs w:val="18"/>
              </w:rPr>
              <w:t xml:space="preserve">Stershic, A., &amp; </w:t>
            </w: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Pr="00E545AF">
              <w:rPr>
                <w:sz w:val="18"/>
                <w:szCs w:val="18"/>
              </w:rPr>
              <w:t xml:space="preserve"> (2020). Arbitrage in political prediction markets. </w:t>
            </w:r>
            <w:r w:rsidRPr="00E545AF">
              <w:rPr>
                <w:i/>
                <w:iCs/>
                <w:sz w:val="18"/>
                <w:szCs w:val="18"/>
              </w:rPr>
              <w:t>The Journal of Prediction Markets</w:t>
            </w:r>
            <w:r w:rsidRPr="00E545AF">
              <w:rPr>
                <w:sz w:val="18"/>
                <w:szCs w:val="18"/>
              </w:rPr>
              <w:t>, 14(1), 69-104.</w:t>
            </w:r>
          </w:p>
          <w:p w14:paraId="4763B496" w14:textId="77777777" w:rsidR="004360C4" w:rsidRPr="004360C4" w:rsidRDefault="004360C4" w:rsidP="00E545AF">
            <w:pPr>
              <w:rPr>
                <w:sz w:val="18"/>
                <w:szCs w:val="18"/>
              </w:rPr>
            </w:pPr>
          </w:p>
          <w:p w14:paraId="5B49B591" w14:textId="119EDE41" w:rsidR="004360C4" w:rsidRPr="00B60B11" w:rsidRDefault="00314AE9" w:rsidP="00B60B11">
            <w:pPr>
              <w:rPr>
                <w:b/>
                <w:bCs/>
                <w:sz w:val="22"/>
                <w:szCs w:val="22"/>
              </w:rPr>
            </w:pPr>
            <w:r w:rsidRPr="00224013">
              <w:rPr>
                <w:b/>
                <w:bCs/>
                <w:sz w:val="22"/>
                <w:szCs w:val="22"/>
              </w:rPr>
              <w:t xml:space="preserve">Papers </w:t>
            </w:r>
            <w:r w:rsidR="00F1516F" w:rsidRPr="00224013">
              <w:rPr>
                <w:b/>
                <w:bCs/>
                <w:sz w:val="22"/>
                <w:szCs w:val="22"/>
              </w:rPr>
              <w:t>Under Review</w:t>
            </w:r>
          </w:p>
          <w:p w14:paraId="0F47902A" w14:textId="267D8EDB" w:rsidR="005941C1" w:rsidRPr="005941C1" w:rsidRDefault="005941C1" w:rsidP="005941C1">
            <w:pPr>
              <w:rPr>
                <w:sz w:val="8"/>
                <w:szCs w:val="8"/>
              </w:rPr>
            </w:pPr>
          </w:p>
          <w:p w14:paraId="3E30681D" w14:textId="6CED7987" w:rsidR="004360C4" w:rsidRDefault="00196380" w:rsidP="00196380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E545AF">
              <w:rPr>
                <w:b/>
                <w:bCs/>
                <w:sz w:val="18"/>
                <w:szCs w:val="18"/>
              </w:rPr>
              <w:t>Gujral, K.</w:t>
            </w:r>
            <w:r w:rsidR="004360C4">
              <w:rPr>
                <w:sz w:val="18"/>
                <w:szCs w:val="18"/>
              </w:rPr>
              <w:t xml:space="preserve"> Van Campen, J., Bahraini, N., Brenner, L.A., Zulman, D.M., Wagner, T.H. </w:t>
            </w:r>
            <w:r w:rsidRPr="00E545AF">
              <w:rPr>
                <w:sz w:val="18"/>
                <w:szCs w:val="18"/>
              </w:rPr>
              <w:t>(202</w:t>
            </w:r>
            <w:r>
              <w:rPr>
                <w:sz w:val="18"/>
                <w:szCs w:val="18"/>
              </w:rPr>
              <w:t>2</w:t>
            </w:r>
            <w:r w:rsidRPr="00E545AF">
              <w:rPr>
                <w:sz w:val="18"/>
                <w:szCs w:val="18"/>
              </w:rPr>
              <w:t xml:space="preserve">). </w:t>
            </w:r>
            <w:r w:rsidR="004360C4" w:rsidRPr="004360C4">
              <w:rPr>
                <w:color w:val="222222"/>
                <w:sz w:val="18"/>
                <w:szCs w:val="18"/>
                <w:shd w:val="clear" w:color="auto" w:fill="FFFFFF"/>
              </w:rPr>
              <w:t>VA’s Implementation of Universal Screening and Evaluation for Suicide Risk Identification Program in November 2020 – implications for Veterans with prior mental health needs</w:t>
            </w:r>
            <w:r w:rsidR="004360C4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  <w:r w:rsidRPr="00E545AF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Under review</w:t>
            </w:r>
            <w:r w:rsidRPr="00E545AF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4360C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AA785A6" w14:textId="77777777" w:rsidR="004360C4" w:rsidRDefault="004360C4" w:rsidP="00196380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5854B054" w14:textId="6D5C174B" w:rsidR="007A3628" w:rsidRPr="004360C4" w:rsidRDefault="004360C4" w:rsidP="004360C4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4360C4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lastRenderedPageBreak/>
              <w:t>Gujral, K.</w:t>
            </w:r>
            <w:r w:rsidRPr="004360C4">
              <w:rPr>
                <w:color w:val="222222"/>
                <w:sz w:val="18"/>
                <w:szCs w:val="18"/>
                <w:shd w:val="clear" w:color="auto" w:fill="FFFFFF"/>
              </w:rPr>
              <w:t>, Ellyson, A., Rowhani-Rahbar, A. &amp; Rivara, F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(2021)</w:t>
            </w:r>
            <w:r w:rsidRPr="004360C4">
              <w:rPr>
                <w:color w:val="222222"/>
                <w:sz w:val="18"/>
                <w:szCs w:val="18"/>
                <w:shd w:val="clear" w:color="auto" w:fill="FFFFFF"/>
              </w:rPr>
              <w:t>. The community impact of school shootings on stress-related emergency department visits.” (with Alice Ellyson, Ali Rowhani-Rahbar, and Fred Rivara), Revised and Resubmitted.</w:t>
            </w:r>
          </w:p>
          <w:p w14:paraId="01591613" w14:textId="77777777" w:rsidR="000C7F44" w:rsidRPr="006A42EB" w:rsidRDefault="000C7F44" w:rsidP="00785F96">
            <w:pPr>
              <w:rPr>
                <w:sz w:val="8"/>
                <w:szCs w:val="8"/>
                <w:lang w:val="it-IT"/>
              </w:rPr>
            </w:pPr>
          </w:p>
          <w:p w14:paraId="194B4750" w14:textId="1A1337C6" w:rsidR="00314AE9" w:rsidRPr="006A42EB" w:rsidRDefault="00314AE9" w:rsidP="00C43E8C">
            <w:pPr>
              <w:rPr>
                <w:sz w:val="8"/>
                <w:szCs w:val="8"/>
              </w:rPr>
            </w:pPr>
          </w:p>
        </w:tc>
      </w:tr>
      <w:tr w:rsidR="00F1516F" w:rsidRPr="003C563B" w14:paraId="2E59C24C" w14:textId="77777777" w:rsidTr="005941C1">
        <w:trPr>
          <w:trHeight w:val="206"/>
        </w:trPr>
        <w:tc>
          <w:tcPr>
            <w:tcW w:w="6840" w:type="dxa"/>
          </w:tcPr>
          <w:p w14:paraId="673BD5FD" w14:textId="1EE3CFD6" w:rsidR="00F1516F" w:rsidRPr="00224013" w:rsidRDefault="004031D7" w:rsidP="00F1516F">
            <w:pPr>
              <w:spacing w:before="2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Seminars &amp;</w:t>
            </w:r>
            <w:r w:rsidR="00F1516F" w:rsidRPr="00224013">
              <w:rPr>
                <w:b/>
                <w:bCs/>
                <w:sz w:val="22"/>
                <w:szCs w:val="22"/>
              </w:rPr>
              <w:t xml:space="preserve"> Presentations</w:t>
            </w:r>
          </w:p>
        </w:tc>
        <w:tc>
          <w:tcPr>
            <w:tcW w:w="1890" w:type="dxa"/>
          </w:tcPr>
          <w:p w14:paraId="7D8D3C93" w14:textId="66097133" w:rsidR="00F1516F" w:rsidRPr="003C563B" w:rsidRDefault="00F1516F" w:rsidP="00F1516F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443B39" w:rsidRPr="003C563B" w14:paraId="3EDD403F" w14:textId="77777777" w:rsidTr="005941C1">
        <w:trPr>
          <w:trHeight w:val="170"/>
        </w:trPr>
        <w:tc>
          <w:tcPr>
            <w:tcW w:w="6840" w:type="dxa"/>
          </w:tcPr>
          <w:p w14:paraId="3D1D9C4A" w14:textId="504A94D0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Guest Lecture, </w:t>
            </w:r>
            <w:r w:rsidRPr="00860E31">
              <w:rPr>
                <w:sz w:val="18"/>
                <w:szCs w:val="18"/>
              </w:rPr>
              <w:t>Health Services Research (HSERV 592), University of Washington</w:t>
            </w:r>
          </w:p>
        </w:tc>
        <w:tc>
          <w:tcPr>
            <w:tcW w:w="1890" w:type="dxa"/>
          </w:tcPr>
          <w:p w14:paraId="3401A9D6" w14:textId="2954C737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May ’22</w:t>
            </w:r>
          </w:p>
        </w:tc>
      </w:tr>
      <w:tr w:rsidR="00443B39" w:rsidRPr="003C563B" w14:paraId="089245A6" w14:textId="77777777" w:rsidTr="005941C1">
        <w:trPr>
          <w:trHeight w:val="170"/>
        </w:trPr>
        <w:tc>
          <w:tcPr>
            <w:tcW w:w="6840" w:type="dxa"/>
          </w:tcPr>
          <w:p w14:paraId="31A003D9" w14:textId="7DDF0DCC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Cyberseminar, VA Data Boot Camp</w:t>
            </w:r>
          </w:p>
        </w:tc>
        <w:tc>
          <w:tcPr>
            <w:tcW w:w="1890" w:type="dxa"/>
          </w:tcPr>
          <w:p w14:paraId="62C05BE5" w14:textId="794031D5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Oct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21</w:t>
            </w:r>
          </w:p>
        </w:tc>
      </w:tr>
      <w:tr w:rsidR="00443B39" w:rsidRPr="003C563B" w14:paraId="5DAE9821" w14:textId="77777777" w:rsidTr="005941C1">
        <w:trPr>
          <w:trHeight w:val="170"/>
        </w:trPr>
        <w:tc>
          <w:tcPr>
            <w:tcW w:w="6840" w:type="dxa"/>
          </w:tcPr>
          <w:p w14:paraId="74FA7DB1" w14:textId="168755FB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Paper Presentation, Mental Health Care CORE Meetings, VA Palo Alto</w:t>
            </w:r>
          </w:p>
        </w:tc>
        <w:tc>
          <w:tcPr>
            <w:tcW w:w="1890" w:type="dxa"/>
          </w:tcPr>
          <w:p w14:paraId="48B4DDD2" w14:textId="5A05B413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Sep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21</w:t>
            </w:r>
          </w:p>
        </w:tc>
      </w:tr>
      <w:tr w:rsidR="00443B39" w:rsidRPr="003C563B" w14:paraId="47B71DA0" w14:textId="77777777" w:rsidTr="005941C1">
        <w:trPr>
          <w:trHeight w:val="170"/>
        </w:trPr>
        <w:tc>
          <w:tcPr>
            <w:tcW w:w="6840" w:type="dxa"/>
          </w:tcPr>
          <w:p w14:paraId="59F59EA0" w14:textId="1A3ADDE6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031D7">
              <w:rPr>
                <w:sz w:val="18"/>
                <w:szCs w:val="18"/>
              </w:rPr>
              <w:t xml:space="preserve">Poster Presentation, </w:t>
            </w:r>
            <w:r>
              <w:rPr>
                <w:sz w:val="18"/>
                <w:szCs w:val="18"/>
              </w:rPr>
              <w:t xml:space="preserve">American Society of Health Economists (ASHEcon) Conference </w:t>
            </w:r>
          </w:p>
        </w:tc>
        <w:tc>
          <w:tcPr>
            <w:tcW w:w="1890" w:type="dxa"/>
          </w:tcPr>
          <w:p w14:paraId="3ED33578" w14:textId="1B979AC2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Jun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21</w:t>
            </w:r>
          </w:p>
        </w:tc>
      </w:tr>
      <w:tr w:rsidR="00443B39" w:rsidRPr="003C563B" w14:paraId="145916DC" w14:textId="77777777" w:rsidTr="005941C1">
        <w:trPr>
          <w:trHeight w:val="170"/>
        </w:trPr>
        <w:tc>
          <w:tcPr>
            <w:tcW w:w="6840" w:type="dxa"/>
          </w:tcPr>
          <w:p w14:paraId="44F2AE5E" w14:textId="09D0F3FF" w:rsidR="00443B39" w:rsidRPr="00860E31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Cyberseminar, </w:t>
            </w:r>
            <w:r>
              <w:rPr>
                <w:i/>
                <w:iCs/>
                <w:sz w:val="18"/>
                <w:szCs w:val="18"/>
              </w:rPr>
              <w:t>Instrumental Variables</w:t>
            </w:r>
            <w:r>
              <w:rPr>
                <w:sz w:val="18"/>
                <w:szCs w:val="18"/>
              </w:rPr>
              <w:t>, Health Economics Resource Center, VA</w:t>
            </w:r>
          </w:p>
        </w:tc>
        <w:tc>
          <w:tcPr>
            <w:tcW w:w="1890" w:type="dxa"/>
          </w:tcPr>
          <w:p w14:paraId="2D183294" w14:textId="00E29692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Mar ’21</w:t>
            </w:r>
          </w:p>
        </w:tc>
      </w:tr>
      <w:tr w:rsidR="00443B39" w:rsidRPr="003C563B" w14:paraId="73EB5988" w14:textId="77777777" w:rsidTr="004031D7">
        <w:trPr>
          <w:trHeight w:val="179"/>
        </w:trPr>
        <w:tc>
          <w:tcPr>
            <w:tcW w:w="6840" w:type="dxa"/>
          </w:tcPr>
          <w:p w14:paraId="58D5A3B3" w14:textId="01D65E2F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Guest Lecture, </w:t>
            </w:r>
            <w:r w:rsidRPr="00860E31">
              <w:rPr>
                <w:sz w:val="18"/>
                <w:szCs w:val="18"/>
              </w:rPr>
              <w:t>Health Services Research (HSERV 592), University of Washington</w:t>
            </w:r>
          </w:p>
        </w:tc>
        <w:tc>
          <w:tcPr>
            <w:tcW w:w="1890" w:type="dxa"/>
          </w:tcPr>
          <w:p w14:paraId="16F5EF55" w14:textId="1AB94843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Dec ’20</w:t>
            </w:r>
          </w:p>
        </w:tc>
      </w:tr>
      <w:tr w:rsidR="00443B39" w:rsidRPr="003C563B" w14:paraId="46A5E1DB" w14:textId="77777777" w:rsidTr="005941C1">
        <w:trPr>
          <w:trHeight w:val="170"/>
        </w:trPr>
        <w:tc>
          <w:tcPr>
            <w:tcW w:w="6840" w:type="dxa"/>
          </w:tcPr>
          <w:p w14:paraId="0DC5CF07" w14:textId="39404BB0" w:rsidR="00443B39" w:rsidRPr="00DE0577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Paper Presentation, ASHEcon Conference </w:t>
            </w:r>
            <w:r w:rsidRPr="000B034D">
              <w:rPr>
                <w:i/>
                <w:iCs/>
                <w:sz w:val="18"/>
                <w:szCs w:val="18"/>
              </w:rPr>
              <w:t>(canceled</w:t>
            </w:r>
            <w:r>
              <w:rPr>
                <w:i/>
                <w:iCs/>
                <w:sz w:val="18"/>
                <w:szCs w:val="18"/>
              </w:rPr>
              <w:t xml:space="preserve"> due to COVID-19</w:t>
            </w:r>
            <w:r w:rsidRPr="000B0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78A40021" w14:textId="6DD7DF19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Jun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20 </w:t>
            </w:r>
          </w:p>
        </w:tc>
      </w:tr>
      <w:tr w:rsidR="00443B39" w:rsidRPr="003C563B" w14:paraId="25215E84" w14:textId="77777777" w:rsidTr="005941C1">
        <w:trPr>
          <w:trHeight w:val="170"/>
        </w:trPr>
        <w:tc>
          <w:tcPr>
            <w:tcW w:w="6840" w:type="dxa"/>
          </w:tcPr>
          <w:p w14:paraId="024A46DD" w14:textId="418F49C7" w:rsidR="00443B39" w:rsidRPr="00DE0577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Poster Presentation, Academy Health </w:t>
            </w:r>
            <w:r w:rsidRPr="000B034D">
              <w:rPr>
                <w:i/>
                <w:iCs/>
                <w:sz w:val="18"/>
                <w:szCs w:val="18"/>
              </w:rPr>
              <w:t>(canceled</w:t>
            </w:r>
            <w:r>
              <w:rPr>
                <w:i/>
                <w:iCs/>
                <w:sz w:val="18"/>
                <w:szCs w:val="18"/>
              </w:rPr>
              <w:t xml:space="preserve"> due to COVID-19</w:t>
            </w:r>
            <w:r w:rsidRPr="000B0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768D4873" w14:textId="27785362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Jul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443B39" w:rsidRPr="003C563B" w14:paraId="664C3C49" w14:textId="77777777" w:rsidTr="005941C1">
        <w:trPr>
          <w:trHeight w:val="170"/>
        </w:trPr>
        <w:tc>
          <w:tcPr>
            <w:tcW w:w="6840" w:type="dxa"/>
          </w:tcPr>
          <w:p w14:paraId="0EC458EC" w14:textId="77777777" w:rsidR="00443B39" w:rsidRDefault="00443B39" w:rsidP="00443B39">
            <w:pPr>
              <w:contextualSpacing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Poster Presentation, </w:t>
            </w:r>
            <w:r w:rsidRPr="00BF50BF">
              <w:rPr>
                <w:sz w:val="18"/>
                <w:szCs w:val="18"/>
              </w:rPr>
              <w:t>AAMC Health Workforce Research Conf</w:t>
            </w:r>
            <w:r>
              <w:rPr>
                <w:sz w:val="18"/>
                <w:szCs w:val="18"/>
              </w:rPr>
              <w:t xml:space="preserve">. </w:t>
            </w:r>
            <w:r w:rsidRPr="000B034D">
              <w:rPr>
                <w:i/>
                <w:iCs/>
                <w:sz w:val="18"/>
                <w:szCs w:val="18"/>
              </w:rPr>
              <w:t>(canceled</w:t>
            </w:r>
            <w:r>
              <w:rPr>
                <w:i/>
                <w:iCs/>
                <w:sz w:val="18"/>
                <w:szCs w:val="18"/>
              </w:rPr>
              <w:t xml:space="preserve"> due to  </w:t>
            </w:r>
          </w:p>
          <w:p w14:paraId="187D4232" w14:textId="5DCD8AC8" w:rsidR="00443B39" w:rsidRDefault="00443B39" w:rsidP="00443B39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COVID-19</w:t>
            </w:r>
            <w:r w:rsidRPr="000B0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86142CC" w14:textId="4985589C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Jun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20 </w:t>
            </w:r>
          </w:p>
        </w:tc>
      </w:tr>
      <w:tr w:rsidR="00443B39" w:rsidRPr="003C563B" w14:paraId="7DE7D019" w14:textId="77777777" w:rsidTr="005941C1">
        <w:trPr>
          <w:trHeight w:val="170"/>
        </w:trPr>
        <w:tc>
          <w:tcPr>
            <w:tcW w:w="6840" w:type="dxa"/>
          </w:tcPr>
          <w:p w14:paraId="0903E2CD" w14:textId="3151F0AD" w:rsidR="00443B39" w:rsidRPr="00DE0577" w:rsidRDefault="00443B39" w:rsidP="00443B39">
            <w:pPr>
              <w:contextualSpacing/>
              <w:rPr>
                <w:sz w:val="18"/>
                <w:szCs w:val="18"/>
              </w:rPr>
            </w:pPr>
            <w:r w:rsidRPr="00DE0577">
              <w:rPr>
                <w:sz w:val="18"/>
                <w:szCs w:val="18"/>
              </w:rPr>
              <w:t xml:space="preserve">      Guest Lecture, </w:t>
            </w:r>
            <w:r w:rsidRPr="00DE0577">
              <w:rPr>
                <w:i/>
                <w:iCs/>
                <w:sz w:val="18"/>
                <w:szCs w:val="18"/>
              </w:rPr>
              <w:t>Economics of Hospitals</w:t>
            </w:r>
            <w:r w:rsidRPr="00DE0577">
              <w:rPr>
                <w:sz w:val="18"/>
                <w:szCs w:val="18"/>
              </w:rPr>
              <w:t>, Health Economics (PHARM568), UW, Seattle</w:t>
            </w:r>
          </w:p>
        </w:tc>
        <w:tc>
          <w:tcPr>
            <w:tcW w:w="1890" w:type="dxa"/>
          </w:tcPr>
          <w:p w14:paraId="75209457" w14:textId="2C5046CD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Feb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443B39" w:rsidRPr="003C563B" w14:paraId="152DCF23" w14:textId="77777777" w:rsidTr="005941C1">
        <w:trPr>
          <w:trHeight w:val="170"/>
        </w:trPr>
        <w:tc>
          <w:tcPr>
            <w:tcW w:w="6840" w:type="dxa"/>
          </w:tcPr>
          <w:p w14:paraId="45CD6F14" w14:textId="2F8AE468" w:rsidR="00443B39" w:rsidRPr="003C563B" w:rsidRDefault="00443B39" w:rsidP="00443B39">
            <w:pPr>
              <w:contextualSpacing/>
              <w:rPr>
                <w:sz w:val="18"/>
                <w:szCs w:val="18"/>
                <w:lang w:val="pt-BR"/>
              </w:rPr>
            </w:pPr>
            <w:r w:rsidRPr="00DE057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DE0577">
              <w:rPr>
                <w:sz w:val="18"/>
                <w:szCs w:val="18"/>
              </w:rPr>
              <w:t xml:space="preserve">Southern Economic Association Conference, Ft. </w:t>
            </w:r>
            <w:r w:rsidRPr="003C563B">
              <w:rPr>
                <w:sz w:val="18"/>
                <w:szCs w:val="18"/>
                <w:lang w:val="pt-BR"/>
              </w:rPr>
              <w:t>Lauderdale, F</w:t>
            </w:r>
            <w:r>
              <w:rPr>
                <w:sz w:val="18"/>
                <w:szCs w:val="18"/>
                <w:lang w:val="pt-BR"/>
              </w:rPr>
              <w:t>L</w:t>
            </w:r>
          </w:p>
        </w:tc>
        <w:tc>
          <w:tcPr>
            <w:tcW w:w="1890" w:type="dxa"/>
          </w:tcPr>
          <w:p w14:paraId="752B3219" w14:textId="15344EC6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Nov ’19</w:t>
            </w:r>
          </w:p>
        </w:tc>
      </w:tr>
      <w:tr w:rsidR="00443B39" w:rsidRPr="003C563B" w14:paraId="700C0386" w14:textId="77777777" w:rsidTr="005941C1">
        <w:trPr>
          <w:trHeight w:val="170"/>
        </w:trPr>
        <w:tc>
          <w:tcPr>
            <w:tcW w:w="6840" w:type="dxa"/>
          </w:tcPr>
          <w:p w14:paraId="6FD75D54" w14:textId="7E692F29" w:rsidR="00443B39" w:rsidRPr="003C563B" w:rsidRDefault="00443B39" w:rsidP="00443B39">
            <w:pPr>
              <w:contextualSpacing/>
              <w:rPr>
                <w:sz w:val="18"/>
                <w:szCs w:val="18"/>
              </w:rPr>
            </w:pPr>
            <w:r w:rsidRPr="00DE057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DE0577">
              <w:rPr>
                <w:sz w:val="18"/>
                <w:szCs w:val="18"/>
              </w:rPr>
              <w:t>Health Resources &amp; Services Admin</w:t>
            </w:r>
            <w:r>
              <w:rPr>
                <w:sz w:val="18"/>
                <w:szCs w:val="18"/>
              </w:rPr>
              <w:t>. (HRSA)</w:t>
            </w:r>
            <w:r w:rsidRPr="00DE0577">
              <w:rPr>
                <w:sz w:val="18"/>
                <w:szCs w:val="18"/>
              </w:rPr>
              <w:t xml:space="preserve"> Journal Club, </w:t>
            </w:r>
          </w:p>
        </w:tc>
        <w:tc>
          <w:tcPr>
            <w:tcW w:w="1890" w:type="dxa"/>
          </w:tcPr>
          <w:p w14:paraId="34244F89" w14:textId="5C1B23D6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Nov ’19</w:t>
            </w:r>
          </w:p>
        </w:tc>
      </w:tr>
      <w:tr w:rsidR="00443B39" w:rsidRPr="003C563B" w14:paraId="1663F8D9" w14:textId="77777777" w:rsidTr="005941C1">
        <w:trPr>
          <w:trHeight w:val="107"/>
        </w:trPr>
        <w:tc>
          <w:tcPr>
            <w:tcW w:w="6840" w:type="dxa"/>
          </w:tcPr>
          <w:p w14:paraId="4BBACDAF" w14:textId="24433FBE" w:rsidR="00443B39" w:rsidRPr="00DE0577" w:rsidRDefault="00443B39" w:rsidP="00443B39">
            <w:pPr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3C563B">
              <w:rPr>
                <w:sz w:val="18"/>
                <w:szCs w:val="18"/>
              </w:rPr>
              <w:t>Health Economics (“PHEnOM”) Seminar at UW, Seattle, WA</w:t>
            </w:r>
          </w:p>
        </w:tc>
        <w:tc>
          <w:tcPr>
            <w:tcW w:w="1890" w:type="dxa"/>
          </w:tcPr>
          <w:p w14:paraId="58718764" w14:textId="6096371F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B034D">
              <w:rPr>
                <w:rFonts w:ascii="Times New Roman" w:hAnsi="Times New Roman"/>
                <w:i w:val="0"/>
                <w:sz w:val="18"/>
                <w:szCs w:val="18"/>
              </w:rPr>
              <w:t xml:space="preserve">Sep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’19</w:t>
            </w:r>
          </w:p>
        </w:tc>
      </w:tr>
      <w:tr w:rsidR="00443B39" w:rsidRPr="003C563B" w14:paraId="214062E8" w14:textId="77777777" w:rsidTr="005941C1">
        <w:trPr>
          <w:trHeight w:val="107"/>
        </w:trPr>
        <w:tc>
          <w:tcPr>
            <w:tcW w:w="6840" w:type="dxa"/>
          </w:tcPr>
          <w:p w14:paraId="5325D428" w14:textId="42F11BA3" w:rsidR="00443B39" w:rsidRPr="003C563B" w:rsidRDefault="00443B39" w:rsidP="00443B39">
            <w:pPr>
              <w:contextualSpacing/>
              <w:rPr>
                <w:sz w:val="18"/>
                <w:szCs w:val="18"/>
              </w:rPr>
            </w:pPr>
            <w:r w:rsidRPr="001511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DE0577">
              <w:rPr>
                <w:sz w:val="18"/>
                <w:szCs w:val="18"/>
              </w:rPr>
              <w:t>Vancouver Health Economics Meeting, Vancouver,</w:t>
            </w:r>
            <w:r>
              <w:rPr>
                <w:sz w:val="18"/>
                <w:szCs w:val="18"/>
              </w:rPr>
              <w:t xml:space="preserve"> BC</w:t>
            </w:r>
          </w:p>
        </w:tc>
        <w:tc>
          <w:tcPr>
            <w:tcW w:w="1890" w:type="dxa"/>
          </w:tcPr>
          <w:p w14:paraId="6D48E9DB" w14:textId="41A302FD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Jun ’19      </w:t>
            </w:r>
          </w:p>
        </w:tc>
      </w:tr>
      <w:tr w:rsidR="00443B39" w:rsidRPr="003C563B" w14:paraId="7F726438" w14:textId="77777777" w:rsidTr="005941C1">
        <w:trPr>
          <w:trHeight w:val="60"/>
        </w:trPr>
        <w:tc>
          <w:tcPr>
            <w:tcW w:w="6840" w:type="dxa"/>
          </w:tcPr>
          <w:p w14:paraId="4A1BF423" w14:textId="36BE1E39" w:rsidR="00443B39" w:rsidRPr="003C563B" w:rsidRDefault="00443B39" w:rsidP="00443B39">
            <w:pPr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3C563B">
              <w:rPr>
                <w:sz w:val="18"/>
                <w:szCs w:val="18"/>
              </w:rPr>
              <w:t>Health Economics (“PHEnOM”) Seminar at UW, Seattle, WA</w:t>
            </w:r>
          </w:p>
        </w:tc>
        <w:tc>
          <w:tcPr>
            <w:tcW w:w="1890" w:type="dxa"/>
          </w:tcPr>
          <w:p w14:paraId="2D71BD28" w14:textId="0291F4D3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Mar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’19</w:t>
            </w:r>
          </w:p>
        </w:tc>
      </w:tr>
      <w:tr w:rsidR="00443B39" w:rsidRPr="003C563B" w14:paraId="54318810" w14:textId="77777777" w:rsidTr="005941C1">
        <w:trPr>
          <w:trHeight w:val="60"/>
        </w:trPr>
        <w:tc>
          <w:tcPr>
            <w:tcW w:w="6840" w:type="dxa"/>
          </w:tcPr>
          <w:p w14:paraId="527EB375" w14:textId="369A3AAA" w:rsidR="00443B39" w:rsidRPr="003C563B" w:rsidRDefault="00443B39" w:rsidP="00443B39">
            <w:pPr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3C563B">
              <w:rPr>
                <w:sz w:val="18"/>
                <w:szCs w:val="18"/>
              </w:rPr>
              <w:t>Public Choice Society Meetings, Ft. Lauderdale, F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890" w:type="dxa"/>
          </w:tcPr>
          <w:p w14:paraId="61B76884" w14:textId="16102C17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  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Mar ’16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43B39" w:rsidRPr="003C563B" w14:paraId="4D279024" w14:textId="77777777" w:rsidTr="005941C1">
        <w:trPr>
          <w:trHeight w:val="269"/>
        </w:trPr>
        <w:tc>
          <w:tcPr>
            <w:tcW w:w="6840" w:type="dxa"/>
          </w:tcPr>
          <w:p w14:paraId="008A767D" w14:textId="55C949F3" w:rsidR="00443B39" w:rsidRPr="003C563B" w:rsidRDefault="00443B39" w:rsidP="00443B39">
            <w:pPr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Paper Presentation, </w:t>
            </w:r>
            <w:r w:rsidRPr="003C563B">
              <w:rPr>
                <w:sz w:val="18"/>
                <w:szCs w:val="18"/>
              </w:rPr>
              <w:t>Southern Economic Association Meetings, Atlanta, G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890" w:type="dxa"/>
          </w:tcPr>
          <w:p w14:paraId="5AF03B80" w14:textId="2F3C8170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Nov ’14</w:t>
            </w:r>
          </w:p>
        </w:tc>
      </w:tr>
      <w:tr w:rsidR="00443B39" w:rsidRPr="00224013" w14:paraId="436538D6" w14:textId="77777777" w:rsidTr="00115C5B">
        <w:trPr>
          <w:trHeight w:val="82"/>
        </w:trPr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716ED16D" w14:textId="5C605A8F" w:rsidR="00443B39" w:rsidRPr="00224013" w:rsidRDefault="00443B39" w:rsidP="00443B39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</w:t>
            </w:r>
            <w:r w:rsidRPr="00224013">
              <w:rPr>
                <w:b/>
                <w:bCs/>
                <w:sz w:val="22"/>
                <w:szCs w:val="22"/>
              </w:rPr>
              <w:t xml:space="preserve"> Work Experience</w:t>
            </w:r>
          </w:p>
        </w:tc>
      </w:tr>
      <w:tr w:rsidR="00443B39" w:rsidRPr="003C563B" w14:paraId="6240ED6F" w14:textId="77777777" w:rsidTr="000B034D">
        <w:trPr>
          <w:trHeight w:val="475"/>
        </w:trPr>
        <w:tc>
          <w:tcPr>
            <w:tcW w:w="6840" w:type="dxa"/>
            <w:tcBorders>
              <w:top w:val="single" w:sz="4" w:space="0" w:color="auto"/>
            </w:tcBorders>
          </w:tcPr>
          <w:p w14:paraId="1D424C6D" w14:textId="77777777" w:rsidR="00443B39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Economist, </w:t>
            </w:r>
          </w:p>
          <w:p w14:paraId="137AAD8B" w14:textId="445BA78B" w:rsidR="00443B39" w:rsidRPr="00460836" w:rsidRDefault="00443B39" w:rsidP="00443B39">
            <w:pPr>
              <w:pStyle w:val="Subheading"/>
              <w:spacing w:before="8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Economics Resource Center, U.S. Department of Veterans Affairs, Menlo Park, CA.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4606CF5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Jul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</w:p>
        </w:tc>
      </w:tr>
      <w:tr w:rsidR="00443B39" w:rsidRPr="003C563B" w14:paraId="025BE96E" w14:textId="77777777" w:rsidTr="00CC533A">
        <w:trPr>
          <w:trHeight w:val="278"/>
        </w:trPr>
        <w:tc>
          <w:tcPr>
            <w:tcW w:w="6840" w:type="dxa"/>
          </w:tcPr>
          <w:p w14:paraId="6FE1B3E2" w14:textId="0A2D342C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Consultant, Mental Health Impact of School Shootings</w:t>
            </w:r>
          </w:p>
          <w:p w14:paraId="722E4405" w14:textId="5330E340" w:rsidR="00443B39" w:rsidRPr="006A42EB" w:rsidRDefault="00443B39" w:rsidP="00443B39">
            <w:pPr>
              <w:pStyle w:val="Subheading"/>
              <w:spacing w:before="0" w:line="240" w:lineRule="auto"/>
              <w:contextualSpacing/>
              <w:rPr>
                <w:sz w:val="18"/>
                <w:szCs w:val="18"/>
              </w:rPr>
            </w:pPr>
            <w:r w:rsidRPr="00345727">
              <w:rPr>
                <w:sz w:val="18"/>
                <w:szCs w:val="18"/>
              </w:rPr>
              <w:t>Firearm Injury &amp; Policy Research Program</w:t>
            </w:r>
            <w:r>
              <w:rPr>
                <w:sz w:val="18"/>
                <w:szCs w:val="18"/>
              </w:rPr>
              <w:t>,</w:t>
            </w:r>
            <w:r w:rsidRPr="003C563B">
              <w:rPr>
                <w:sz w:val="18"/>
                <w:szCs w:val="18"/>
              </w:rPr>
              <w:t xml:space="preserve"> University of Washington,</w:t>
            </w:r>
            <w:r>
              <w:rPr>
                <w:sz w:val="18"/>
                <w:szCs w:val="18"/>
              </w:rPr>
              <w:t xml:space="preserve"> </w:t>
            </w:r>
            <w:r w:rsidRPr="006A16E9">
              <w:rPr>
                <w:sz w:val="18"/>
                <w:szCs w:val="18"/>
              </w:rPr>
              <w:t>Seattle, W</w:t>
            </w:r>
            <w:r>
              <w:rPr>
                <w:sz w:val="18"/>
                <w:szCs w:val="18"/>
              </w:rPr>
              <w:t>A.</w:t>
            </w:r>
          </w:p>
        </w:tc>
        <w:tc>
          <w:tcPr>
            <w:tcW w:w="1890" w:type="dxa"/>
            <w:vAlign w:val="center"/>
          </w:tcPr>
          <w:p w14:paraId="73F4688D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Jun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</w:p>
        </w:tc>
      </w:tr>
      <w:tr w:rsidR="00443B39" w:rsidRPr="003C563B" w14:paraId="2606EEB8" w14:textId="77777777" w:rsidTr="006A42EB">
        <w:trPr>
          <w:trHeight w:val="458"/>
        </w:trPr>
        <w:tc>
          <w:tcPr>
            <w:tcW w:w="6840" w:type="dxa"/>
          </w:tcPr>
          <w:p w14:paraId="1B16CC59" w14:textId="77777777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>d</w:t>
            </w:r>
            <w:r w:rsidRPr="003C563B">
              <w:rPr>
                <w:sz w:val="22"/>
                <w:szCs w:val="22"/>
              </w:rPr>
              <w:t>octoral</w:t>
            </w:r>
            <w:r>
              <w:rPr>
                <w:sz w:val="22"/>
                <w:szCs w:val="22"/>
              </w:rPr>
              <w:t xml:space="preserve"> </w:t>
            </w:r>
            <w:r w:rsidRPr="003C563B">
              <w:rPr>
                <w:sz w:val="22"/>
                <w:szCs w:val="22"/>
              </w:rPr>
              <w:t>Fellow</w:t>
            </w:r>
            <w:r>
              <w:rPr>
                <w:sz w:val="22"/>
                <w:szCs w:val="22"/>
              </w:rPr>
              <w:t>, Health Economics</w:t>
            </w:r>
          </w:p>
          <w:p w14:paraId="1F7373A0" w14:textId="1BD09137" w:rsidR="00443B39" w:rsidRPr="006A42EB" w:rsidRDefault="00443B39" w:rsidP="00443B39">
            <w:pPr>
              <w:pStyle w:val="Subheading"/>
              <w:spacing w:before="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The CHOICE Institute, University of Washington,</w:t>
            </w:r>
            <w:r>
              <w:rPr>
                <w:sz w:val="18"/>
                <w:szCs w:val="18"/>
              </w:rPr>
              <w:t xml:space="preserve"> </w:t>
            </w:r>
            <w:r w:rsidRPr="006A16E9">
              <w:rPr>
                <w:sz w:val="18"/>
                <w:szCs w:val="18"/>
              </w:rPr>
              <w:t>Seattle, W</w:t>
            </w:r>
            <w:r>
              <w:rPr>
                <w:sz w:val="18"/>
                <w:szCs w:val="18"/>
              </w:rPr>
              <w:t>A.</w:t>
            </w:r>
          </w:p>
        </w:tc>
        <w:tc>
          <w:tcPr>
            <w:tcW w:w="1890" w:type="dxa"/>
            <w:vAlign w:val="center"/>
          </w:tcPr>
          <w:p w14:paraId="2B278430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nb-NO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May ’18 –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Jun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443B39" w:rsidRPr="003C563B" w14:paraId="3DFC4821" w14:textId="77777777" w:rsidTr="00CC533A">
        <w:trPr>
          <w:trHeight w:val="368"/>
        </w:trPr>
        <w:tc>
          <w:tcPr>
            <w:tcW w:w="6840" w:type="dxa"/>
          </w:tcPr>
          <w:p w14:paraId="03174777" w14:textId="0FE48236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>Research Assistant</w:t>
            </w:r>
            <w:r>
              <w:rPr>
                <w:sz w:val="22"/>
                <w:szCs w:val="22"/>
              </w:rPr>
              <w:t>, Health Economics</w:t>
            </w:r>
            <w:r w:rsidRPr="003C563B">
              <w:rPr>
                <w:sz w:val="22"/>
                <w:szCs w:val="22"/>
              </w:rPr>
              <w:t xml:space="preserve"> </w:t>
            </w:r>
          </w:p>
          <w:p w14:paraId="11E4E6A8" w14:textId="1059E8A4" w:rsidR="00443B39" w:rsidRPr="006A42EB" w:rsidRDefault="00443B39" w:rsidP="00443B39">
            <w:pPr>
              <w:pStyle w:val="Subheading"/>
              <w:spacing w:before="0" w:line="240" w:lineRule="auto"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Institute of Child Health Policy, </w:t>
            </w:r>
            <w:r>
              <w:rPr>
                <w:sz w:val="18"/>
                <w:szCs w:val="18"/>
              </w:rPr>
              <w:t xml:space="preserve">University of Florida, </w:t>
            </w:r>
            <w:r w:rsidRPr="00B47123">
              <w:rPr>
                <w:sz w:val="18"/>
                <w:szCs w:val="18"/>
              </w:rPr>
              <w:t>Gainesville, FL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15717E05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nb-NO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Jun ’13 – Dec ’14</w:t>
            </w:r>
          </w:p>
        </w:tc>
      </w:tr>
      <w:tr w:rsidR="00443B39" w:rsidRPr="003C563B" w14:paraId="4BD16862" w14:textId="77777777" w:rsidTr="000B034D">
        <w:trPr>
          <w:trHeight w:val="701"/>
        </w:trPr>
        <w:tc>
          <w:tcPr>
            <w:tcW w:w="6840" w:type="dxa"/>
          </w:tcPr>
          <w:p w14:paraId="332D589C" w14:textId="677B2A49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Intern, State of Karnataka’s Food Subsidy Program</w:t>
            </w:r>
          </w:p>
          <w:p w14:paraId="00E90B70" w14:textId="03F035F1" w:rsidR="00443B39" w:rsidRPr="006A42EB" w:rsidRDefault="00443B39" w:rsidP="00443B39">
            <w:pPr>
              <w:pStyle w:val="Description"/>
              <w:spacing w:before="0"/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</w:pPr>
            <w:r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Grassroots Research &amp; Advocacy Movement (GRAAM)</w:t>
            </w:r>
            <w:r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, </w:t>
            </w:r>
            <w:r w:rsidRPr="004E5691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>Mysore, Karnataka, India.</w:t>
            </w:r>
            <w:r w:rsidRPr="003C563B">
              <w:rPr>
                <w:rFonts w:ascii="Times New Roman" w:hAnsi="Times New Roman"/>
                <w:i w:val="0"/>
                <w:spacing w:val="0"/>
                <w:sz w:val="18"/>
                <w:szCs w:val="18"/>
                <w:lang w:val="en-US" w:bidi="ar-SA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7686AAF" w14:textId="5B9396E0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Nov ’10 – Jul ’11</w:t>
            </w:r>
          </w:p>
        </w:tc>
      </w:tr>
      <w:tr w:rsidR="00443B39" w:rsidRPr="00224013" w14:paraId="3794CE1D" w14:textId="77777777" w:rsidTr="00115C5B">
        <w:trPr>
          <w:trHeight w:val="341"/>
        </w:trPr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1267EA51" w14:textId="129CF770" w:rsidR="00443B39" w:rsidRPr="00224013" w:rsidRDefault="00443B39" w:rsidP="00443B39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Academic, </w:t>
            </w:r>
            <w:r w:rsidRPr="00224013">
              <w:rPr>
                <w:b/>
                <w:bCs/>
                <w:sz w:val="22"/>
                <w:szCs w:val="22"/>
              </w:rPr>
              <w:t>INdustry &amp; Non-Profit work experience</w:t>
            </w:r>
          </w:p>
        </w:tc>
      </w:tr>
      <w:tr w:rsidR="00443B39" w:rsidRPr="003C563B" w14:paraId="000A6679" w14:textId="77777777" w:rsidTr="000B034D">
        <w:trPr>
          <w:trHeight w:val="701"/>
        </w:trPr>
        <w:tc>
          <w:tcPr>
            <w:tcW w:w="6840" w:type="dxa"/>
            <w:tcBorders>
              <w:top w:val="single" w:sz="4" w:space="0" w:color="auto"/>
            </w:tcBorders>
          </w:tcPr>
          <w:p w14:paraId="62B3FA36" w14:textId="61336C8F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>Intern Manager/Research Coordinator (remote volunteer position)</w:t>
            </w:r>
          </w:p>
          <w:p w14:paraId="2D92D4FE" w14:textId="77777777" w:rsidR="00443B39" w:rsidRPr="003C563B" w:rsidRDefault="00443B39" w:rsidP="00443B39">
            <w:pPr>
              <w:pStyle w:val="Subheading"/>
              <w:spacing w:before="80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One Light Global (OLG), </w:t>
            </w:r>
            <w:r>
              <w:rPr>
                <w:sz w:val="18"/>
                <w:szCs w:val="18"/>
              </w:rPr>
              <w:t>Sedona</w:t>
            </w:r>
            <w:r w:rsidRPr="00E46BB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AZ.</w:t>
            </w:r>
          </w:p>
          <w:p w14:paraId="7501D2E9" w14:textId="77777777" w:rsidR="00443B39" w:rsidRPr="003C563B" w:rsidRDefault="00443B39" w:rsidP="00443B39">
            <w:pPr>
              <w:pStyle w:val="Subheading"/>
              <w:numPr>
                <w:ilvl w:val="0"/>
                <w:numId w:val="20"/>
              </w:numPr>
              <w:spacing w:before="8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Founded, designed &amp; promoted OLG’s remote internship program.</w:t>
            </w:r>
          </w:p>
          <w:p w14:paraId="62052F27" w14:textId="77777777" w:rsidR="00443B39" w:rsidRPr="003C563B" w:rsidRDefault="00443B39" w:rsidP="00443B39">
            <w:pPr>
              <w:pStyle w:val="Subheading"/>
              <w:numPr>
                <w:ilvl w:val="0"/>
                <w:numId w:val="20"/>
              </w:numPr>
              <w:spacing w:before="8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Supervised &amp; managed 5 undergraduate-level interns.</w:t>
            </w:r>
          </w:p>
          <w:p w14:paraId="7BEEC467" w14:textId="77777777" w:rsidR="00443B39" w:rsidRPr="003C563B" w:rsidRDefault="00443B39" w:rsidP="00443B39">
            <w:pPr>
              <w:pStyle w:val="Subheading"/>
              <w:numPr>
                <w:ilvl w:val="0"/>
                <w:numId w:val="20"/>
              </w:numPr>
              <w:spacing w:before="80" w:line="240" w:lineRule="auto"/>
              <w:contextualSpacing/>
              <w:rPr>
                <w:sz w:val="20"/>
              </w:rPr>
            </w:pPr>
            <w:r w:rsidRPr="003C563B">
              <w:rPr>
                <w:sz w:val="18"/>
                <w:szCs w:val="18"/>
              </w:rPr>
              <w:t>Directed &amp; supported research for OLG’s Uganda &amp; Bolivia</w:t>
            </w:r>
            <w:r>
              <w:rPr>
                <w:sz w:val="18"/>
                <w:szCs w:val="18"/>
              </w:rPr>
              <w:t xml:space="preserve"> projects and</w:t>
            </w:r>
            <w:r w:rsidRPr="003C563B">
              <w:rPr>
                <w:sz w:val="18"/>
                <w:szCs w:val="18"/>
              </w:rPr>
              <w:t xml:space="preserve"> grants.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1F1B070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Mar ’18 - Sep ’18</w:t>
            </w:r>
          </w:p>
        </w:tc>
      </w:tr>
      <w:tr w:rsidR="00443B39" w:rsidRPr="003C563B" w14:paraId="1CA3B184" w14:textId="77777777" w:rsidTr="000B034D">
        <w:trPr>
          <w:trHeight w:val="1007"/>
        </w:trPr>
        <w:tc>
          <w:tcPr>
            <w:tcW w:w="6840" w:type="dxa"/>
          </w:tcPr>
          <w:p w14:paraId="2A09E2C3" w14:textId="77777777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 xml:space="preserve">Senior Analyst, Transfer Pricing (TP), International Tax </w:t>
            </w:r>
          </w:p>
          <w:p w14:paraId="584D0C29" w14:textId="77777777" w:rsidR="00443B39" w:rsidRPr="003C563B" w:rsidRDefault="00443B39" w:rsidP="00443B39">
            <w:pPr>
              <w:pStyle w:val="Subheading"/>
              <w:spacing w:before="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Ernst &amp; Young, </w:t>
            </w:r>
            <w:r w:rsidRPr="000C7081">
              <w:rPr>
                <w:sz w:val="18"/>
                <w:szCs w:val="18"/>
              </w:rPr>
              <w:t>San Jose, C</w:t>
            </w:r>
            <w:r>
              <w:rPr>
                <w:sz w:val="18"/>
                <w:szCs w:val="18"/>
              </w:rPr>
              <w:t>A.</w:t>
            </w:r>
          </w:p>
          <w:p w14:paraId="6EE6BB67" w14:textId="0810D4D4" w:rsidR="00443B39" w:rsidRPr="003D1372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Conducted economic analyses of high-profile multinational companies’ cross-border inter-company pricing for tangibles &amp; intangibles, using the Internal Revenue Service (IRS) code.</w:t>
            </w:r>
          </w:p>
        </w:tc>
        <w:tc>
          <w:tcPr>
            <w:tcW w:w="1890" w:type="dxa"/>
            <w:vAlign w:val="center"/>
          </w:tcPr>
          <w:p w14:paraId="24B05B1A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May ’17 –May’18</w:t>
            </w:r>
          </w:p>
        </w:tc>
      </w:tr>
      <w:tr w:rsidR="00443B39" w:rsidRPr="001511C8" w14:paraId="0DAAAFA1" w14:textId="77777777" w:rsidTr="00CE5954">
        <w:trPr>
          <w:trHeight w:val="54"/>
        </w:trPr>
        <w:tc>
          <w:tcPr>
            <w:tcW w:w="6840" w:type="dxa"/>
          </w:tcPr>
          <w:p w14:paraId="2511063D" w14:textId="77777777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>Economics Instructor</w:t>
            </w:r>
          </w:p>
          <w:p w14:paraId="19291479" w14:textId="77777777" w:rsidR="00443B39" w:rsidRPr="003C563B" w:rsidRDefault="00443B39" w:rsidP="00443B39">
            <w:pPr>
              <w:pStyle w:val="Subheading"/>
              <w:spacing w:before="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Economics, University of Florida, </w:t>
            </w:r>
            <w:r w:rsidRPr="00156632">
              <w:rPr>
                <w:sz w:val="18"/>
                <w:szCs w:val="18"/>
              </w:rPr>
              <w:t>Gainesville, FL</w:t>
            </w:r>
            <w:r>
              <w:rPr>
                <w:sz w:val="18"/>
                <w:szCs w:val="18"/>
              </w:rPr>
              <w:t xml:space="preserve">. </w:t>
            </w:r>
          </w:p>
          <w:p w14:paraId="58033647" w14:textId="77777777" w:rsidR="00443B39" w:rsidRPr="003C563B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Designed, &amp; taught Economics courses; 35 UF undergraduates per class. </w:t>
            </w:r>
          </w:p>
          <w:p w14:paraId="0E463735" w14:textId="77777777" w:rsidR="00443B39" w:rsidRPr="003C563B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>Taught Public Economics &amp; Intermediate Economics.</w:t>
            </w:r>
          </w:p>
          <w:p w14:paraId="36C0B7EF" w14:textId="77777777" w:rsidR="00443B39" w:rsidRPr="00774F95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6"/>
                <w:szCs w:val="16"/>
              </w:rPr>
            </w:pPr>
            <w:r w:rsidRPr="003C563B">
              <w:rPr>
                <w:sz w:val="18"/>
                <w:szCs w:val="18"/>
              </w:rPr>
              <w:t>University Graduate Teaching Award (Economics Department Nominee).</w:t>
            </w:r>
          </w:p>
          <w:p w14:paraId="1A5D10D6" w14:textId="77777777" w:rsidR="00443B39" w:rsidRPr="00A2636A" w:rsidRDefault="00443B39" w:rsidP="00443B39">
            <w:pPr>
              <w:spacing w:before="20"/>
              <w:contextualSpacing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F5BA061" w14:textId="77777777" w:rsidR="00443B39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nb-NO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nb-NO"/>
              </w:rPr>
              <w:t>Summer ’14, Spring ’15, &amp; Fall ’15</w:t>
            </w:r>
          </w:p>
          <w:p w14:paraId="7924A3BE" w14:textId="77777777" w:rsidR="00443B39" w:rsidRPr="001511C8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nb-NO"/>
              </w:rPr>
            </w:pPr>
          </w:p>
        </w:tc>
      </w:tr>
      <w:tr w:rsidR="00443B39" w:rsidRPr="003C563B" w14:paraId="668F9F94" w14:textId="77777777" w:rsidTr="004031D7">
        <w:trPr>
          <w:trHeight w:val="1466"/>
        </w:trPr>
        <w:tc>
          <w:tcPr>
            <w:tcW w:w="6840" w:type="dxa"/>
          </w:tcPr>
          <w:p w14:paraId="682073D9" w14:textId="77777777" w:rsidR="00443B39" w:rsidRPr="003C563B" w:rsidRDefault="00443B39" w:rsidP="00443B39">
            <w:pPr>
              <w:pStyle w:val="Subheading"/>
              <w:spacing w:before="80" w:line="240" w:lineRule="auto"/>
              <w:contextualSpacing/>
              <w:rPr>
                <w:sz w:val="22"/>
                <w:szCs w:val="22"/>
              </w:rPr>
            </w:pPr>
            <w:r w:rsidRPr="003C563B">
              <w:rPr>
                <w:sz w:val="22"/>
                <w:szCs w:val="22"/>
              </w:rPr>
              <w:t>Teaching &amp; Research Assistant, multiple courses &amp; fields</w:t>
            </w:r>
          </w:p>
          <w:p w14:paraId="40094D29" w14:textId="77777777" w:rsidR="00443B39" w:rsidRPr="003C563B" w:rsidRDefault="00443B39" w:rsidP="00443B39">
            <w:pPr>
              <w:pStyle w:val="Subheading"/>
              <w:spacing w:before="0" w:line="240" w:lineRule="auto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Economics, University of Florida, </w:t>
            </w:r>
            <w:r w:rsidRPr="00156632">
              <w:rPr>
                <w:sz w:val="18"/>
                <w:szCs w:val="18"/>
              </w:rPr>
              <w:t>Gainesville, FL</w:t>
            </w:r>
            <w:r>
              <w:rPr>
                <w:sz w:val="18"/>
                <w:szCs w:val="18"/>
              </w:rPr>
              <w:t xml:space="preserve">. </w:t>
            </w:r>
          </w:p>
          <w:p w14:paraId="3FE1E500" w14:textId="77777777" w:rsidR="00443B39" w:rsidRPr="00F1516F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Assisted </w:t>
            </w:r>
            <w:r>
              <w:rPr>
                <w:sz w:val="18"/>
                <w:szCs w:val="18"/>
              </w:rPr>
              <w:t xml:space="preserve">with </w:t>
            </w:r>
            <w:r w:rsidRPr="003C563B">
              <w:rPr>
                <w:sz w:val="18"/>
                <w:szCs w:val="18"/>
              </w:rPr>
              <w:t>Dr. Lawrence’s &amp; Dr. Figlio’s in Education Economics</w:t>
            </w:r>
            <w:r>
              <w:rPr>
                <w:sz w:val="18"/>
                <w:szCs w:val="18"/>
              </w:rPr>
              <w:t xml:space="preserve"> research, with </w:t>
            </w:r>
            <w:r w:rsidRPr="00F1516F">
              <w:rPr>
                <w:sz w:val="18"/>
                <w:szCs w:val="18"/>
              </w:rPr>
              <w:t xml:space="preserve">Dr. Jamison’s telecom. &amp; </w:t>
            </w:r>
            <w:r>
              <w:rPr>
                <w:sz w:val="18"/>
                <w:szCs w:val="18"/>
              </w:rPr>
              <w:t xml:space="preserve">with </w:t>
            </w:r>
            <w:r w:rsidRPr="00F1516F">
              <w:rPr>
                <w:sz w:val="18"/>
                <w:szCs w:val="18"/>
              </w:rPr>
              <w:t>Dr. Berg’s water policy research.</w:t>
            </w:r>
          </w:p>
          <w:p w14:paraId="581B194D" w14:textId="77777777" w:rsidR="00443B39" w:rsidRPr="003C563B" w:rsidRDefault="00443B39" w:rsidP="00443B39">
            <w:pPr>
              <w:numPr>
                <w:ilvl w:val="0"/>
                <w:numId w:val="12"/>
              </w:numPr>
              <w:spacing w:before="20"/>
              <w:contextualSpacing/>
              <w:rPr>
                <w:sz w:val="16"/>
                <w:szCs w:val="16"/>
              </w:rPr>
            </w:pPr>
            <w:r w:rsidRPr="003C563B">
              <w:rPr>
                <w:sz w:val="18"/>
                <w:szCs w:val="18"/>
              </w:rPr>
              <w:t>Tutored undergraduates &amp;MBA students in Principles of Microecon., Intermediate Microecon., Managerial Economics, &amp; International Trade.</w:t>
            </w:r>
          </w:p>
        </w:tc>
        <w:tc>
          <w:tcPr>
            <w:tcW w:w="1890" w:type="dxa"/>
            <w:vAlign w:val="center"/>
          </w:tcPr>
          <w:p w14:paraId="22A672D2" w14:textId="77777777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Aug ’10 – Dec ’15</w:t>
            </w:r>
          </w:p>
        </w:tc>
      </w:tr>
      <w:tr w:rsidR="00443B39" w:rsidRPr="003C563B" w14:paraId="29619C56" w14:textId="77777777" w:rsidTr="005941C1">
        <w:trPr>
          <w:trHeight w:val="80"/>
        </w:trPr>
        <w:tc>
          <w:tcPr>
            <w:tcW w:w="6840" w:type="dxa"/>
            <w:tcBorders>
              <w:bottom w:val="single" w:sz="4" w:space="0" w:color="auto"/>
            </w:tcBorders>
          </w:tcPr>
          <w:p w14:paraId="0A37E3BC" w14:textId="77777777" w:rsidR="00443B39" w:rsidRPr="009D294A" w:rsidRDefault="00443B39" w:rsidP="00443B39">
            <w:pPr>
              <w:spacing w:before="120"/>
              <w:contextualSpacing/>
              <w:rPr>
                <w:b/>
                <w:bCs/>
                <w:sz w:val="12"/>
                <w:szCs w:val="12"/>
              </w:rPr>
            </w:pPr>
          </w:p>
          <w:p w14:paraId="36CC2237" w14:textId="0185EF3F" w:rsidR="00443B39" w:rsidRPr="00224013" w:rsidRDefault="00443B39" w:rsidP="00443B39">
            <w:pPr>
              <w:contextualSpacing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</w:rPr>
              <w:t>GRANTS &amp; FUNDING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495C2A" w14:textId="794C0656" w:rsidR="00443B39" w:rsidRPr="003C563B" w:rsidRDefault="00443B39" w:rsidP="00443B39">
            <w:pPr>
              <w:pStyle w:val="Description"/>
              <w:spacing w:line="240" w:lineRule="auto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</w:tr>
      <w:tr w:rsidR="00443B39" w:rsidRPr="003C563B" w14:paraId="00DB7F8F" w14:textId="77777777" w:rsidTr="000B034D">
        <w:trPr>
          <w:trHeight w:val="179"/>
        </w:trPr>
        <w:tc>
          <w:tcPr>
            <w:tcW w:w="6840" w:type="dxa"/>
          </w:tcPr>
          <w:p w14:paraId="4C00B821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  <w:p w14:paraId="1296D791" w14:textId="4F38AAE3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Investigator, </w:t>
            </w:r>
            <w:r w:rsidRPr="0045166A">
              <w:rPr>
                <w:i/>
                <w:iCs/>
                <w:sz w:val="18"/>
                <w:szCs w:val="18"/>
              </w:rPr>
              <w:t>Impact of VA-issued</w:t>
            </w:r>
            <w:r>
              <w:rPr>
                <w:i/>
                <w:iCs/>
                <w:sz w:val="18"/>
                <w:szCs w:val="18"/>
              </w:rPr>
              <w:t xml:space="preserve"> telehealth</w:t>
            </w:r>
            <w:r w:rsidRPr="0045166A">
              <w:rPr>
                <w:i/>
                <w:iCs/>
                <w:sz w:val="18"/>
                <w:szCs w:val="18"/>
              </w:rPr>
              <w:t xml:space="preserve"> tablets on VA’s suicide prevention for high-risk rural veterans</w:t>
            </w:r>
            <w:r>
              <w:rPr>
                <w:sz w:val="18"/>
                <w:szCs w:val="18"/>
              </w:rPr>
              <w:t>, Veterans Health Administration (VHA) Office of Rural Health (ORH)</w:t>
            </w:r>
          </w:p>
          <w:p w14:paraId="5D82140C" w14:textId="39EB4A86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2480B04" w14:textId="340C0FEC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Oct ’21 - Sep ’22 </w:t>
            </w:r>
          </w:p>
        </w:tc>
      </w:tr>
      <w:tr w:rsidR="00443B39" w:rsidRPr="003C563B" w14:paraId="7E548E4F" w14:textId="77777777" w:rsidTr="000B034D">
        <w:trPr>
          <w:trHeight w:val="179"/>
        </w:trPr>
        <w:tc>
          <w:tcPr>
            <w:tcW w:w="6840" w:type="dxa"/>
          </w:tcPr>
          <w:p w14:paraId="70465805" w14:textId="0C515060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Researcher/Evaluator-in-Residence with Office of Connected Care, </w:t>
            </w:r>
            <w:r>
              <w:rPr>
                <w:i/>
                <w:iCs/>
                <w:sz w:val="18"/>
                <w:szCs w:val="18"/>
              </w:rPr>
              <w:t>Synthesis of Telehealth Costs Literature – Economic Perspective</w:t>
            </w:r>
            <w:r>
              <w:rPr>
                <w:sz w:val="18"/>
                <w:szCs w:val="18"/>
              </w:rPr>
              <w:t>, VA’s Health Services Research &amp; Development (HSR&amp;D)</w:t>
            </w:r>
          </w:p>
          <w:p w14:paraId="6AD05850" w14:textId="3FD883D5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D8EEF8" w14:textId="474D5837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Oct ’21 - Sep ’22</w:t>
            </w:r>
          </w:p>
        </w:tc>
      </w:tr>
      <w:tr w:rsidR="00443B39" w14:paraId="118366A1" w14:textId="77777777" w:rsidTr="00A41E9D">
        <w:trPr>
          <w:trHeight w:val="179"/>
        </w:trPr>
        <w:tc>
          <w:tcPr>
            <w:tcW w:w="6840" w:type="dxa"/>
          </w:tcPr>
          <w:p w14:paraId="3589231E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Investigator, </w:t>
            </w:r>
            <w:r w:rsidRPr="0045166A">
              <w:rPr>
                <w:i/>
                <w:iCs/>
                <w:sz w:val="18"/>
                <w:szCs w:val="18"/>
              </w:rPr>
              <w:t>Impact of VA-issued</w:t>
            </w:r>
            <w:r>
              <w:rPr>
                <w:i/>
                <w:iCs/>
                <w:sz w:val="18"/>
                <w:szCs w:val="18"/>
              </w:rPr>
              <w:t xml:space="preserve"> telehealth</w:t>
            </w:r>
            <w:r w:rsidRPr="0045166A">
              <w:rPr>
                <w:i/>
                <w:iCs/>
                <w:sz w:val="18"/>
                <w:szCs w:val="18"/>
              </w:rPr>
              <w:t xml:space="preserve"> tablets on</w:t>
            </w:r>
            <w:r>
              <w:rPr>
                <w:i/>
                <w:iCs/>
                <w:sz w:val="18"/>
                <w:szCs w:val="18"/>
              </w:rPr>
              <w:t xml:space="preserve"> suicide deaths</w:t>
            </w:r>
            <w:r>
              <w:rPr>
                <w:sz w:val="18"/>
                <w:szCs w:val="18"/>
              </w:rPr>
              <w:t xml:space="preserve">, “SPRINT” Planning Award, HSR&amp;D-funded </w:t>
            </w:r>
            <w:r w:rsidRPr="00D014DB">
              <w:rPr>
                <w:sz w:val="18"/>
                <w:szCs w:val="18"/>
              </w:rPr>
              <w:t>Suicide Prevention Research Impact NeTwork</w:t>
            </w:r>
            <w:r>
              <w:rPr>
                <w:sz w:val="18"/>
                <w:szCs w:val="18"/>
              </w:rPr>
              <w:t xml:space="preserve"> (SPRINT)</w:t>
            </w:r>
          </w:p>
          <w:p w14:paraId="460BC6D6" w14:textId="55ABA942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D7E545" w14:textId="77777777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Oct ’21 - Sep ’22</w:t>
            </w:r>
          </w:p>
        </w:tc>
      </w:tr>
      <w:tr w:rsidR="00443B39" w14:paraId="343B21E8" w14:textId="77777777" w:rsidTr="00A41E9D">
        <w:trPr>
          <w:trHeight w:val="179"/>
        </w:trPr>
        <w:tc>
          <w:tcPr>
            <w:tcW w:w="6840" w:type="dxa"/>
          </w:tcPr>
          <w:p w14:paraId="7904EACD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Investigator, </w:t>
            </w:r>
            <w:r w:rsidRPr="0045166A">
              <w:rPr>
                <w:i/>
                <w:iCs/>
                <w:sz w:val="18"/>
                <w:szCs w:val="18"/>
              </w:rPr>
              <w:t>Impact of VA-issued</w:t>
            </w:r>
            <w:r>
              <w:rPr>
                <w:i/>
                <w:iCs/>
                <w:sz w:val="18"/>
                <w:szCs w:val="18"/>
              </w:rPr>
              <w:t xml:space="preserve"> telehealth</w:t>
            </w:r>
            <w:r w:rsidRPr="0045166A">
              <w:rPr>
                <w:i/>
                <w:iCs/>
                <w:sz w:val="18"/>
                <w:szCs w:val="18"/>
              </w:rPr>
              <w:t xml:space="preserve"> tablets on</w:t>
            </w:r>
            <w:r>
              <w:rPr>
                <w:i/>
                <w:iCs/>
                <w:sz w:val="18"/>
                <w:szCs w:val="18"/>
              </w:rPr>
              <w:t xml:space="preserve"> substance use disorder outcomes among</w:t>
            </w:r>
            <w:r w:rsidRPr="0045166A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rural and urban veterans</w:t>
            </w:r>
            <w:r>
              <w:rPr>
                <w:sz w:val="18"/>
                <w:szCs w:val="18"/>
              </w:rPr>
              <w:t>, Center for Innovation to Implementation (Ci2i), VA Palo Alto Healthcare System</w:t>
            </w:r>
          </w:p>
        </w:tc>
        <w:tc>
          <w:tcPr>
            <w:tcW w:w="1890" w:type="dxa"/>
            <w:vAlign w:val="center"/>
          </w:tcPr>
          <w:p w14:paraId="4CB0C324" w14:textId="77777777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Oct ’21 - Sep ’22</w:t>
            </w:r>
          </w:p>
        </w:tc>
      </w:tr>
      <w:tr w:rsidR="00443B39" w:rsidRPr="003C563B" w14:paraId="20BF78E2" w14:textId="77777777" w:rsidTr="000B034D">
        <w:trPr>
          <w:trHeight w:val="179"/>
        </w:trPr>
        <w:tc>
          <w:tcPr>
            <w:tcW w:w="6840" w:type="dxa"/>
          </w:tcPr>
          <w:p w14:paraId="603BE129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Co-Investigator, </w:t>
            </w:r>
            <w:r w:rsidRPr="009D294A">
              <w:rPr>
                <w:i/>
                <w:iCs/>
                <w:sz w:val="18"/>
                <w:szCs w:val="18"/>
              </w:rPr>
              <w:t>Enhancing Veterans’ Access to Care through Video Telehealth Tablets</w:t>
            </w:r>
            <w:r w:rsidRPr="009D294A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(P.I.: Donna Zulman)</w:t>
            </w:r>
            <w:r>
              <w:rPr>
                <w:sz w:val="18"/>
                <w:szCs w:val="18"/>
              </w:rPr>
              <w:t>, VHA ORH</w:t>
            </w:r>
          </w:p>
          <w:p w14:paraId="54C1B11E" w14:textId="0DE33383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B4B639" w14:textId="72231A2C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Jan ’21 – Present</w:t>
            </w:r>
          </w:p>
        </w:tc>
      </w:tr>
      <w:tr w:rsidR="00443B39" w:rsidRPr="003C563B" w14:paraId="70C2C8F2" w14:textId="77777777" w:rsidTr="000B034D">
        <w:trPr>
          <w:trHeight w:val="179"/>
        </w:trPr>
        <w:tc>
          <w:tcPr>
            <w:tcW w:w="6840" w:type="dxa"/>
          </w:tcPr>
          <w:p w14:paraId="6A227C15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Co-Investigator, </w:t>
            </w:r>
            <w:r>
              <w:rPr>
                <w:i/>
                <w:iCs/>
                <w:sz w:val="18"/>
                <w:szCs w:val="18"/>
              </w:rPr>
              <w:t>Pregnancy Outcome Indicators (P.I.s: Ciaran Phibbs and Susan Frayne)</w:t>
            </w:r>
            <w:r>
              <w:rPr>
                <w:sz w:val="18"/>
                <w:szCs w:val="18"/>
              </w:rPr>
              <w:t>, VHA Office of Women’s Health Services</w:t>
            </w:r>
          </w:p>
          <w:p w14:paraId="32B11197" w14:textId="7439D80E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DFCA7EB" w14:textId="06113C0B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Jan ’21 – Present</w:t>
            </w:r>
          </w:p>
        </w:tc>
      </w:tr>
      <w:tr w:rsidR="00443B39" w:rsidRPr="003C563B" w14:paraId="690041B0" w14:textId="77777777" w:rsidTr="000B034D">
        <w:trPr>
          <w:trHeight w:val="179"/>
        </w:trPr>
        <w:tc>
          <w:tcPr>
            <w:tcW w:w="6840" w:type="dxa"/>
          </w:tcPr>
          <w:p w14:paraId="209B32EC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Co-Investigator, </w:t>
            </w:r>
            <w:r w:rsidRPr="00F364F5">
              <w:rPr>
                <w:i/>
                <w:iCs/>
                <w:sz w:val="18"/>
                <w:szCs w:val="18"/>
              </w:rPr>
              <w:t>Clinical Resource Hub National Program Evaluation</w:t>
            </w:r>
            <w:r>
              <w:rPr>
                <w:i/>
                <w:iCs/>
                <w:sz w:val="18"/>
                <w:szCs w:val="18"/>
              </w:rPr>
              <w:t xml:space="preserve"> (P.I.: Jean Yoon)</w:t>
            </w:r>
            <w:r>
              <w:rPr>
                <w:sz w:val="18"/>
                <w:szCs w:val="18"/>
              </w:rPr>
              <w:t>, VHA Primary Care Analytics Team (PCAT)</w:t>
            </w:r>
          </w:p>
          <w:p w14:paraId="531329A0" w14:textId="47FF1A27" w:rsidR="00443B39" w:rsidRPr="003C563B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130D24B" w14:textId="286E2D62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Jun ’20 – Present</w:t>
            </w:r>
          </w:p>
        </w:tc>
      </w:tr>
      <w:tr w:rsidR="00443B39" w:rsidRPr="003C563B" w14:paraId="6529C3FC" w14:textId="77777777" w:rsidTr="000B034D">
        <w:trPr>
          <w:trHeight w:val="179"/>
        </w:trPr>
        <w:tc>
          <w:tcPr>
            <w:tcW w:w="6840" w:type="dxa"/>
          </w:tcPr>
          <w:p w14:paraId="155D94A9" w14:textId="788235EE" w:rsidR="00443B39" w:rsidRPr="003C563B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Co-Investigator, </w:t>
            </w:r>
            <w:r>
              <w:rPr>
                <w:i/>
                <w:iCs/>
                <w:sz w:val="18"/>
                <w:szCs w:val="18"/>
              </w:rPr>
              <w:t>Virtual Care and COVID-19 (P.I.: Jean Yoon)</w:t>
            </w:r>
            <w:r>
              <w:rPr>
                <w:sz w:val="18"/>
                <w:szCs w:val="18"/>
              </w:rPr>
              <w:t>, VHA PCAT</w:t>
            </w:r>
          </w:p>
        </w:tc>
        <w:tc>
          <w:tcPr>
            <w:tcW w:w="1890" w:type="dxa"/>
            <w:vAlign w:val="center"/>
          </w:tcPr>
          <w:p w14:paraId="421CC7CC" w14:textId="3FC7A543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Jun ’20 – Present</w:t>
            </w:r>
          </w:p>
        </w:tc>
      </w:tr>
      <w:tr w:rsidR="00443B39" w:rsidRPr="003C563B" w14:paraId="7815FEB7" w14:textId="77777777" w:rsidTr="000B034D">
        <w:trPr>
          <w:trHeight w:val="179"/>
        </w:trPr>
        <w:tc>
          <w:tcPr>
            <w:tcW w:w="6840" w:type="dxa"/>
          </w:tcPr>
          <w:p w14:paraId="02C0ECC4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  <w:p w14:paraId="19739CB0" w14:textId="034ED7FE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Consultant, </w:t>
            </w:r>
            <w:r w:rsidRPr="009D294A">
              <w:rPr>
                <w:i/>
                <w:iCs/>
                <w:sz w:val="18"/>
                <w:szCs w:val="18"/>
              </w:rPr>
              <w:t>Firearm Injury and Policy Research Program (P.I.: Frederick Rivara)</w:t>
            </w:r>
            <w:r w:rsidRPr="00A263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State of Washington</w:t>
            </w:r>
          </w:p>
          <w:p w14:paraId="66C33739" w14:textId="7CFD38A9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A2A6949" w14:textId="31DE9716" w:rsidR="00443B39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Jun ’20 – Oct ’20</w:t>
            </w:r>
          </w:p>
        </w:tc>
      </w:tr>
      <w:tr w:rsidR="00443B39" w:rsidRPr="003C563B" w14:paraId="1230EA37" w14:textId="77777777" w:rsidTr="000B034D">
        <w:trPr>
          <w:trHeight w:val="179"/>
        </w:trPr>
        <w:tc>
          <w:tcPr>
            <w:tcW w:w="6840" w:type="dxa"/>
          </w:tcPr>
          <w:p w14:paraId="6266A22D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Co-Investigator, </w:t>
            </w:r>
            <w:r w:rsidRPr="00A2636A">
              <w:rPr>
                <w:i/>
                <w:iCs/>
                <w:sz w:val="18"/>
                <w:szCs w:val="18"/>
              </w:rPr>
              <w:t>Cooperative Agreement for a Regional Center for Health Workforce Studies: Health Equity</w:t>
            </w:r>
            <w:r>
              <w:rPr>
                <w:i/>
                <w:iCs/>
                <w:sz w:val="18"/>
                <w:szCs w:val="18"/>
              </w:rPr>
              <w:t xml:space="preserve"> (P.I.: Bianca Frogner)</w:t>
            </w:r>
            <w:r w:rsidRPr="00A263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HRSA</w:t>
            </w:r>
          </w:p>
          <w:p w14:paraId="370A66A7" w14:textId="3E47C53E" w:rsidR="00443B39" w:rsidRPr="003C563B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10D7BB" w14:textId="2D2F7FC0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Jan ’20 – Jun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443B39" w:rsidRPr="003C563B" w14:paraId="1BE7D12C" w14:textId="77777777" w:rsidTr="000B034D">
        <w:trPr>
          <w:trHeight w:val="179"/>
        </w:trPr>
        <w:tc>
          <w:tcPr>
            <w:tcW w:w="6840" w:type="dxa"/>
          </w:tcPr>
          <w:p w14:paraId="4072C74A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Post-doc investigator, </w:t>
            </w:r>
            <w:r w:rsidRPr="00DD0C00">
              <w:rPr>
                <w:i/>
                <w:iCs/>
                <w:sz w:val="18"/>
                <w:szCs w:val="18"/>
              </w:rPr>
              <w:t>Value of Information Methods for NHLBI Trials</w:t>
            </w:r>
            <w:r>
              <w:rPr>
                <w:i/>
                <w:iCs/>
                <w:sz w:val="18"/>
                <w:szCs w:val="18"/>
              </w:rPr>
              <w:t xml:space="preserve"> (P.I.: Anirban Basu)</w:t>
            </w:r>
            <w:r w:rsidRPr="00A2636A">
              <w:rPr>
                <w:sz w:val="18"/>
                <w:szCs w:val="18"/>
              </w:rPr>
              <w:t xml:space="preserve">, </w:t>
            </w:r>
            <w:r w:rsidRPr="00DD0C00">
              <w:rPr>
                <w:sz w:val="18"/>
                <w:szCs w:val="18"/>
              </w:rPr>
              <w:t>National Heart, Lung, and Blood Institute (NHLBI)</w:t>
            </w:r>
          </w:p>
          <w:p w14:paraId="0F2D6091" w14:textId="16687590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ADE441C" w14:textId="334C29F9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May ’18 – Mar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 ’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20</w:t>
            </w:r>
          </w:p>
        </w:tc>
      </w:tr>
      <w:tr w:rsidR="00443B39" w:rsidRPr="003C563B" w14:paraId="5174EEE6" w14:textId="77777777" w:rsidTr="000B034D">
        <w:trPr>
          <w:trHeight w:val="179"/>
        </w:trPr>
        <w:tc>
          <w:tcPr>
            <w:tcW w:w="6840" w:type="dxa"/>
          </w:tcPr>
          <w:p w14:paraId="51670FA9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Grantee, </w:t>
            </w:r>
            <w:r w:rsidRPr="003C563B">
              <w:rPr>
                <w:sz w:val="18"/>
                <w:szCs w:val="18"/>
              </w:rPr>
              <w:t xml:space="preserve">Madelyn Lockhart Travel </w:t>
            </w:r>
            <w:r>
              <w:rPr>
                <w:sz w:val="18"/>
                <w:szCs w:val="18"/>
              </w:rPr>
              <w:t>Funding</w:t>
            </w:r>
            <w:r w:rsidRPr="003C563B">
              <w:rPr>
                <w:sz w:val="18"/>
                <w:szCs w:val="18"/>
              </w:rPr>
              <w:t>, University of Florida</w:t>
            </w:r>
          </w:p>
          <w:p w14:paraId="76B9DC6A" w14:textId="0E5441A5" w:rsidR="00443B39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349CE1C" w14:textId="0BAB83D6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>Jan ’16</w:t>
            </w:r>
          </w:p>
        </w:tc>
      </w:tr>
      <w:tr w:rsidR="00443B39" w:rsidRPr="003C563B" w14:paraId="18B00037" w14:textId="77777777" w:rsidTr="000B034D">
        <w:trPr>
          <w:trHeight w:val="179"/>
        </w:trPr>
        <w:tc>
          <w:tcPr>
            <w:tcW w:w="6840" w:type="dxa"/>
          </w:tcPr>
          <w:p w14:paraId="5682AE3B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Grantee, </w:t>
            </w:r>
            <w:r w:rsidRPr="003C563B">
              <w:rPr>
                <w:sz w:val="18"/>
                <w:szCs w:val="18"/>
              </w:rPr>
              <w:t>R.F. Lanzillotti Gradua</w:t>
            </w:r>
            <w:r>
              <w:rPr>
                <w:sz w:val="18"/>
                <w:szCs w:val="18"/>
              </w:rPr>
              <w:t>te Fellowship in Public Policy</w:t>
            </w:r>
            <w:r w:rsidRPr="003C563B">
              <w:rPr>
                <w:sz w:val="18"/>
                <w:szCs w:val="18"/>
              </w:rPr>
              <w:t>, University of Florida</w:t>
            </w:r>
          </w:p>
          <w:p w14:paraId="5C5641E2" w14:textId="79D0B37D" w:rsidR="00443B39" w:rsidRPr="003C563B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42A5FF4" w14:textId="700FA914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Apr ’14      </w:t>
            </w:r>
          </w:p>
        </w:tc>
      </w:tr>
      <w:tr w:rsidR="00443B39" w:rsidRPr="003C563B" w14:paraId="499EABCF" w14:textId="77777777" w:rsidTr="000B034D">
        <w:trPr>
          <w:trHeight w:val="179"/>
        </w:trPr>
        <w:tc>
          <w:tcPr>
            <w:tcW w:w="6840" w:type="dxa"/>
          </w:tcPr>
          <w:p w14:paraId="6582A0C0" w14:textId="77777777" w:rsidR="00443B39" w:rsidRDefault="00443B39" w:rsidP="00443B39">
            <w:pPr>
              <w:ind w:lef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Grantee, </w:t>
            </w:r>
            <w:r w:rsidRPr="003C563B">
              <w:rPr>
                <w:sz w:val="18"/>
                <w:szCs w:val="18"/>
              </w:rPr>
              <w:t>National Science &amp; Mathematics Access to Retain Talent (SMART) Grant, Federal G</w:t>
            </w:r>
            <w:r>
              <w:rPr>
                <w:sz w:val="18"/>
                <w:szCs w:val="18"/>
              </w:rPr>
              <w:t>overnment</w:t>
            </w:r>
            <w:r w:rsidRPr="003C563B">
              <w:rPr>
                <w:sz w:val="18"/>
                <w:szCs w:val="18"/>
              </w:rPr>
              <w:t>.</w:t>
            </w:r>
          </w:p>
          <w:p w14:paraId="726194FC" w14:textId="6E62F5F5" w:rsidR="00443B39" w:rsidRPr="003C563B" w:rsidRDefault="00443B39" w:rsidP="00443B39">
            <w:pPr>
              <w:ind w:left="255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49D825B" w14:textId="6FB9BD29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Aug’08 - May ’10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43B39" w:rsidRPr="003C563B" w14:paraId="7FB8C6BB" w14:textId="77777777" w:rsidTr="000B034D">
        <w:trPr>
          <w:trHeight w:val="143"/>
        </w:trPr>
        <w:tc>
          <w:tcPr>
            <w:tcW w:w="6840" w:type="dxa"/>
          </w:tcPr>
          <w:p w14:paraId="4171A1EA" w14:textId="24A5099F" w:rsidR="00443B39" w:rsidRPr="003C563B" w:rsidRDefault="00443B39" w:rsidP="00443B39">
            <w:pPr>
              <w:ind w:left="339" w:hanging="339"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Grantee, </w:t>
            </w:r>
            <w:r w:rsidRPr="003C563B">
              <w:rPr>
                <w:sz w:val="18"/>
                <w:szCs w:val="18"/>
              </w:rPr>
              <w:t>Florida Bright Futures Scholarship, State of Florida</w:t>
            </w:r>
          </w:p>
        </w:tc>
        <w:tc>
          <w:tcPr>
            <w:tcW w:w="1890" w:type="dxa"/>
            <w:vAlign w:val="center"/>
          </w:tcPr>
          <w:p w14:paraId="3F5D775B" w14:textId="3B1C099D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3C563B">
              <w:rPr>
                <w:rFonts w:ascii="Times New Roman" w:hAnsi="Times New Roman"/>
                <w:i w:val="0"/>
                <w:sz w:val="18"/>
                <w:szCs w:val="18"/>
              </w:rPr>
              <w:t xml:space="preserve">Aug’06 - May ’10 </w:t>
            </w:r>
            <w:r w:rsidRPr="003C563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43B39" w:rsidRPr="003C563B" w14:paraId="07E74B19" w14:textId="77777777" w:rsidTr="000B034D">
        <w:trPr>
          <w:trHeight w:val="143"/>
        </w:trPr>
        <w:tc>
          <w:tcPr>
            <w:tcW w:w="6840" w:type="dxa"/>
          </w:tcPr>
          <w:p w14:paraId="159200F4" w14:textId="77777777" w:rsidR="00443B39" w:rsidRPr="003C563B" w:rsidRDefault="00443B39" w:rsidP="00443B39">
            <w:pPr>
              <w:ind w:left="339" w:hanging="339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3B52E1" w14:textId="77777777" w:rsidR="00443B39" w:rsidRPr="003C563B" w:rsidRDefault="00443B39" w:rsidP="00443B39">
            <w:pPr>
              <w:pStyle w:val="Description"/>
              <w:spacing w:before="0" w:line="240" w:lineRule="auto"/>
              <w:jc w:val="right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9"/>
      </w:tblGrid>
      <w:tr w:rsidR="00B072B9" w:rsidRPr="003C563B" w14:paraId="0EB5F985" w14:textId="77777777" w:rsidTr="000E4F75">
        <w:trPr>
          <w:trHeight w:val="184"/>
        </w:trPr>
        <w:tc>
          <w:tcPr>
            <w:tcW w:w="8739" w:type="dxa"/>
            <w:tcBorders>
              <w:bottom w:val="single" w:sz="4" w:space="0" w:color="auto"/>
            </w:tcBorders>
          </w:tcPr>
          <w:p w14:paraId="58BE1199" w14:textId="2F2E37C4" w:rsidR="00B072B9" w:rsidRPr="00224013" w:rsidRDefault="005E3232" w:rsidP="007A7F7E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 w:rsidRPr="00224013">
              <w:rPr>
                <w:b/>
                <w:bCs/>
                <w:sz w:val="22"/>
                <w:szCs w:val="22"/>
              </w:rPr>
              <w:t>Professional</w:t>
            </w:r>
            <w:r w:rsidR="00C00C24">
              <w:rPr>
                <w:b/>
                <w:bCs/>
                <w:sz w:val="22"/>
                <w:szCs w:val="22"/>
              </w:rPr>
              <w:t xml:space="preserve"> </w:t>
            </w:r>
            <w:r w:rsidRPr="00224013">
              <w:rPr>
                <w:b/>
                <w:bCs/>
                <w:sz w:val="22"/>
                <w:szCs w:val="22"/>
              </w:rPr>
              <w:t>associations</w:t>
            </w:r>
          </w:p>
        </w:tc>
      </w:tr>
      <w:tr w:rsidR="00B072B9" w:rsidRPr="003C563B" w14:paraId="7B6D523C" w14:textId="77777777" w:rsidTr="00B072B9">
        <w:trPr>
          <w:trHeight w:val="55"/>
        </w:trPr>
        <w:tc>
          <w:tcPr>
            <w:tcW w:w="8739" w:type="dxa"/>
            <w:tcBorders>
              <w:top w:val="single" w:sz="4" w:space="0" w:color="auto"/>
            </w:tcBorders>
          </w:tcPr>
          <w:p w14:paraId="08044F0F" w14:textId="199E0417" w:rsidR="006223EB" w:rsidRPr="006223EB" w:rsidRDefault="00B72812" w:rsidP="006223EB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6223EB">
              <w:rPr>
                <w:caps w:val="0"/>
                <w:spacing w:val="0"/>
                <w:sz w:val="18"/>
                <w:szCs w:val="18"/>
              </w:rPr>
              <w:t xml:space="preserve">Referee, </w:t>
            </w:r>
            <w:r w:rsidR="006223EB" w:rsidRPr="006223EB">
              <w:rPr>
                <w:i/>
                <w:iCs/>
                <w:caps w:val="0"/>
                <w:spacing w:val="0"/>
                <w:sz w:val="18"/>
                <w:szCs w:val="18"/>
              </w:rPr>
              <w:t>Journal of Health Economics</w:t>
            </w:r>
          </w:p>
          <w:p w14:paraId="2ACE6C5F" w14:textId="4E0E674E" w:rsidR="00B72812" w:rsidRDefault="006223EB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i/>
                <w:iCs/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B72812">
              <w:rPr>
                <w:caps w:val="0"/>
                <w:spacing w:val="0"/>
                <w:sz w:val="18"/>
                <w:szCs w:val="18"/>
              </w:rPr>
              <w:t xml:space="preserve">Referee, </w:t>
            </w:r>
            <w:r w:rsidR="00B72812">
              <w:rPr>
                <w:i/>
                <w:iCs/>
                <w:caps w:val="0"/>
                <w:spacing w:val="0"/>
                <w:sz w:val="18"/>
                <w:szCs w:val="18"/>
              </w:rPr>
              <w:t>Journal of American Medical Association</w:t>
            </w:r>
          </w:p>
          <w:p w14:paraId="55D8A1E6" w14:textId="14F690E9" w:rsidR="00860E31" w:rsidRDefault="00860E31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Referee, </w:t>
            </w:r>
            <w:r>
              <w:rPr>
                <w:i/>
                <w:iCs/>
                <w:caps w:val="0"/>
                <w:spacing w:val="0"/>
                <w:sz w:val="18"/>
                <w:szCs w:val="18"/>
              </w:rPr>
              <w:t>Health Affairs</w:t>
            </w:r>
          </w:p>
          <w:p w14:paraId="182F81CD" w14:textId="6396C5F1" w:rsidR="00173DCF" w:rsidRDefault="00B72812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i/>
                <w:iCs/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173DCF">
              <w:rPr>
                <w:caps w:val="0"/>
                <w:spacing w:val="0"/>
                <w:sz w:val="18"/>
                <w:szCs w:val="18"/>
              </w:rPr>
              <w:t>Re</w:t>
            </w:r>
            <w:r w:rsidR="000B034D">
              <w:rPr>
                <w:caps w:val="0"/>
                <w:spacing w:val="0"/>
                <w:sz w:val="18"/>
                <w:szCs w:val="18"/>
              </w:rPr>
              <w:t>feree</w:t>
            </w:r>
            <w:r w:rsidR="00173DCF">
              <w:rPr>
                <w:caps w:val="0"/>
                <w:spacing w:val="0"/>
                <w:sz w:val="18"/>
                <w:szCs w:val="18"/>
              </w:rPr>
              <w:t xml:space="preserve">, </w:t>
            </w:r>
            <w:r w:rsidR="00173DCF" w:rsidRPr="00173DCF">
              <w:rPr>
                <w:i/>
                <w:iCs/>
                <w:caps w:val="0"/>
                <w:spacing w:val="0"/>
                <w:sz w:val="18"/>
                <w:szCs w:val="18"/>
              </w:rPr>
              <w:t>American Journal of Health Economics</w:t>
            </w:r>
          </w:p>
          <w:p w14:paraId="2A34A610" w14:textId="13F8CC98" w:rsidR="004B0E68" w:rsidRDefault="004B0E68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Referee, </w:t>
            </w:r>
            <w:r>
              <w:rPr>
                <w:i/>
                <w:iCs/>
                <w:caps w:val="0"/>
                <w:spacing w:val="0"/>
                <w:sz w:val="18"/>
                <w:szCs w:val="18"/>
              </w:rPr>
              <w:t>Medical Care</w:t>
            </w:r>
          </w:p>
          <w:p w14:paraId="2A1368EA" w14:textId="1721A83A" w:rsidR="00B072B9" w:rsidRDefault="00173DCF" w:rsidP="000B034D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i/>
                <w:iCs/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206C5B" w:rsidRPr="003C563B">
              <w:rPr>
                <w:caps w:val="0"/>
                <w:spacing w:val="0"/>
                <w:sz w:val="18"/>
                <w:szCs w:val="18"/>
              </w:rPr>
              <w:t>Re</w:t>
            </w:r>
            <w:r w:rsidR="000B034D">
              <w:rPr>
                <w:caps w:val="0"/>
                <w:spacing w:val="0"/>
                <w:sz w:val="18"/>
                <w:szCs w:val="18"/>
              </w:rPr>
              <w:t>feree</w:t>
            </w:r>
            <w:r w:rsidR="00206C5B" w:rsidRPr="003C563B">
              <w:rPr>
                <w:caps w:val="0"/>
                <w:spacing w:val="0"/>
                <w:sz w:val="18"/>
                <w:szCs w:val="18"/>
              </w:rPr>
              <w:t xml:space="preserve">, </w:t>
            </w:r>
            <w:r w:rsidR="00206C5B" w:rsidRPr="003C563B">
              <w:rPr>
                <w:i/>
                <w:iCs/>
                <w:caps w:val="0"/>
                <w:spacing w:val="0"/>
                <w:sz w:val="18"/>
                <w:szCs w:val="18"/>
              </w:rPr>
              <w:t>Medical Decision Makin</w:t>
            </w:r>
            <w:r w:rsidR="000B034D">
              <w:rPr>
                <w:i/>
                <w:iCs/>
                <w:caps w:val="0"/>
                <w:spacing w:val="0"/>
                <w:sz w:val="18"/>
                <w:szCs w:val="18"/>
              </w:rPr>
              <w:t>g</w:t>
            </w:r>
          </w:p>
          <w:p w14:paraId="44EAB760" w14:textId="6951F3D6" w:rsidR="006223EB" w:rsidRPr="006223EB" w:rsidRDefault="00B72812" w:rsidP="000B034D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i/>
                <w:iCs/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Pr="003C563B">
              <w:rPr>
                <w:caps w:val="0"/>
                <w:spacing w:val="0"/>
                <w:sz w:val="18"/>
                <w:szCs w:val="18"/>
              </w:rPr>
              <w:t>Re</w:t>
            </w:r>
            <w:r>
              <w:rPr>
                <w:caps w:val="0"/>
                <w:spacing w:val="0"/>
                <w:sz w:val="18"/>
                <w:szCs w:val="18"/>
              </w:rPr>
              <w:t>feree</w:t>
            </w:r>
            <w:r w:rsidRPr="003C563B">
              <w:rPr>
                <w:caps w:val="0"/>
                <w:spacing w:val="0"/>
                <w:sz w:val="18"/>
                <w:szCs w:val="18"/>
              </w:rPr>
              <w:t xml:space="preserve">, </w:t>
            </w:r>
            <w:r w:rsidRPr="003C563B">
              <w:rPr>
                <w:i/>
                <w:iCs/>
                <w:caps w:val="0"/>
                <w:spacing w:val="0"/>
                <w:sz w:val="18"/>
                <w:szCs w:val="18"/>
              </w:rPr>
              <w:t xml:space="preserve">Medical </w:t>
            </w:r>
            <w:r w:rsidR="00461EF9">
              <w:rPr>
                <w:i/>
                <w:iCs/>
                <w:caps w:val="0"/>
                <w:spacing w:val="0"/>
                <w:sz w:val="18"/>
                <w:szCs w:val="18"/>
              </w:rPr>
              <w:t>Care Research and Revie</w:t>
            </w:r>
            <w:r w:rsidR="006223EB">
              <w:rPr>
                <w:i/>
                <w:iCs/>
                <w:caps w:val="0"/>
                <w:spacing w:val="0"/>
                <w:sz w:val="18"/>
                <w:szCs w:val="18"/>
              </w:rPr>
              <w:t>w</w:t>
            </w:r>
          </w:p>
          <w:p w14:paraId="1EBA6CAE" w14:textId="1E04C9F9" w:rsidR="005941C1" w:rsidRDefault="005941C1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4D1D52">
              <w:rPr>
                <w:caps w:val="0"/>
                <w:spacing w:val="0"/>
                <w:sz w:val="18"/>
                <w:szCs w:val="18"/>
              </w:rPr>
              <w:t xml:space="preserve">Member, </w:t>
            </w:r>
            <w:r>
              <w:rPr>
                <w:caps w:val="0"/>
                <w:spacing w:val="0"/>
                <w:sz w:val="18"/>
                <w:szCs w:val="18"/>
              </w:rPr>
              <w:t>Electronic Health Economics Colloquium</w:t>
            </w:r>
          </w:p>
          <w:p w14:paraId="5788F3A5" w14:textId="52CE769B" w:rsidR="00BA6A2C" w:rsidRDefault="005941C1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4D1D52">
              <w:rPr>
                <w:caps w:val="0"/>
                <w:spacing w:val="0"/>
                <w:sz w:val="18"/>
                <w:szCs w:val="18"/>
              </w:rPr>
              <w:t xml:space="preserve">Member, </w:t>
            </w:r>
            <w:r>
              <w:rPr>
                <w:caps w:val="0"/>
                <w:spacing w:val="0"/>
                <w:sz w:val="18"/>
                <w:szCs w:val="18"/>
              </w:rPr>
              <w:t>American Society of Health Economists</w:t>
            </w:r>
            <w:r w:rsidR="009649F6" w:rsidRPr="003C563B">
              <w:rPr>
                <w:caps w:val="0"/>
                <w:spacing w:val="0"/>
                <w:sz w:val="18"/>
                <w:szCs w:val="18"/>
              </w:rPr>
              <w:t xml:space="preserve">      </w:t>
            </w:r>
          </w:p>
          <w:p w14:paraId="42525959" w14:textId="333A9E55" w:rsidR="009649F6" w:rsidRPr="003C563B" w:rsidRDefault="005941C1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4D1D52">
              <w:rPr>
                <w:caps w:val="0"/>
                <w:spacing w:val="0"/>
                <w:sz w:val="18"/>
                <w:szCs w:val="18"/>
              </w:rPr>
              <w:t xml:space="preserve">Member, </w:t>
            </w:r>
            <w:r w:rsidR="009649F6" w:rsidRPr="003C563B">
              <w:rPr>
                <w:caps w:val="0"/>
                <w:spacing w:val="0"/>
                <w:sz w:val="18"/>
                <w:szCs w:val="18"/>
              </w:rPr>
              <w:t>American Economic Association</w:t>
            </w:r>
          </w:p>
          <w:p w14:paraId="03971043" w14:textId="6AD902B6" w:rsidR="009649F6" w:rsidRDefault="009649F6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8"/>
                <w:szCs w:val="18"/>
              </w:rPr>
            </w:pPr>
            <w:r w:rsidRPr="003C563B"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4D1D52">
              <w:rPr>
                <w:caps w:val="0"/>
                <w:spacing w:val="0"/>
                <w:sz w:val="18"/>
                <w:szCs w:val="18"/>
              </w:rPr>
              <w:t xml:space="preserve">Member, </w:t>
            </w:r>
            <w:r w:rsidRPr="003C563B">
              <w:rPr>
                <w:caps w:val="0"/>
                <w:spacing w:val="0"/>
                <w:sz w:val="18"/>
                <w:szCs w:val="18"/>
              </w:rPr>
              <w:t>Southern Economic Association</w:t>
            </w:r>
          </w:p>
          <w:p w14:paraId="76321C1C" w14:textId="2249E62C" w:rsidR="000B034D" w:rsidRPr="003C563B" w:rsidRDefault="000B034D" w:rsidP="00B072B9">
            <w:pPr>
              <w:pStyle w:val="HEADING"/>
              <w:pBdr>
                <w:bottom w:val="none" w:sz="0" w:space="0" w:color="auto"/>
              </w:pBdr>
              <w:spacing w:before="0" w:line="240" w:lineRule="auto"/>
              <w:rPr>
                <w:caps w:val="0"/>
                <w:spacing w:val="0"/>
                <w:sz w:val="16"/>
                <w:szCs w:val="16"/>
              </w:rPr>
            </w:pPr>
            <w:r>
              <w:rPr>
                <w:caps w:val="0"/>
                <w:spacing w:val="0"/>
                <w:sz w:val="18"/>
                <w:szCs w:val="18"/>
              </w:rPr>
              <w:t xml:space="preserve">      </w:t>
            </w:r>
            <w:r w:rsidR="004D1D52">
              <w:rPr>
                <w:caps w:val="0"/>
                <w:spacing w:val="0"/>
                <w:sz w:val="18"/>
                <w:szCs w:val="18"/>
              </w:rPr>
              <w:t xml:space="preserve">Member, </w:t>
            </w:r>
            <w:r w:rsidRPr="003C563B">
              <w:rPr>
                <w:caps w:val="0"/>
                <w:spacing w:val="0"/>
                <w:sz w:val="18"/>
                <w:szCs w:val="18"/>
              </w:rPr>
              <w:t>National Center for Faculty Development &amp; Diversity</w:t>
            </w:r>
          </w:p>
        </w:tc>
      </w:tr>
      <w:tr w:rsidR="00D71B6B" w:rsidRPr="003C563B" w14:paraId="12D57538" w14:textId="77777777" w:rsidTr="00B072B9">
        <w:trPr>
          <w:trHeight w:val="184"/>
        </w:trPr>
        <w:tc>
          <w:tcPr>
            <w:tcW w:w="8739" w:type="dxa"/>
            <w:tcBorders>
              <w:bottom w:val="single" w:sz="4" w:space="0" w:color="auto"/>
            </w:tcBorders>
          </w:tcPr>
          <w:p w14:paraId="2333BC8F" w14:textId="77777777" w:rsidR="00D71B6B" w:rsidRPr="00224013" w:rsidRDefault="00D71B6B" w:rsidP="007A7F7E">
            <w:pPr>
              <w:pStyle w:val="HEADING"/>
              <w:pBdr>
                <w:bottom w:val="none" w:sz="0" w:space="0" w:color="auto"/>
              </w:pBdr>
              <w:spacing w:line="240" w:lineRule="auto"/>
              <w:rPr>
                <w:b/>
                <w:bCs/>
                <w:sz w:val="22"/>
                <w:szCs w:val="22"/>
              </w:rPr>
            </w:pPr>
            <w:r w:rsidRPr="00224013">
              <w:rPr>
                <w:b/>
                <w:bCs/>
                <w:sz w:val="22"/>
                <w:szCs w:val="22"/>
              </w:rPr>
              <w:t>Skills</w:t>
            </w:r>
          </w:p>
        </w:tc>
      </w:tr>
      <w:tr w:rsidR="00D71B6B" w:rsidRPr="003C563B" w14:paraId="15AD1BD2" w14:textId="77777777" w:rsidTr="00006A0A">
        <w:trPr>
          <w:trHeight w:val="766"/>
        </w:trPr>
        <w:tc>
          <w:tcPr>
            <w:tcW w:w="8739" w:type="dxa"/>
            <w:tcBorders>
              <w:top w:val="single" w:sz="4" w:space="0" w:color="auto"/>
            </w:tcBorders>
          </w:tcPr>
          <w:p w14:paraId="6DE97BE4" w14:textId="6CF726F1" w:rsidR="005941C1" w:rsidRDefault="000E4F75" w:rsidP="00D71B6B">
            <w:pPr>
              <w:spacing w:before="20"/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 w:rsidR="00D71B6B" w:rsidRPr="003C563B">
              <w:rPr>
                <w:sz w:val="18"/>
                <w:szCs w:val="18"/>
              </w:rPr>
              <w:t xml:space="preserve">Technical: Data Collection, </w:t>
            </w:r>
            <w:r w:rsidR="00333877">
              <w:rPr>
                <w:sz w:val="18"/>
                <w:szCs w:val="18"/>
              </w:rPr>
              <w:t xml:space="preserve">Data </w:t>
            </w:r>
            <w:r w:rsidR="00D71B6B" w:rsidRPr="003C563B">
              <w:rPr>
                <w:sz w:val="18"/>
                <w:szCs w:val="18"/>
              </w:rPr>
              <w:t xml:space="preserve">Extraction </w:t>
            </w:r>
            <w:r w:rsidR="00E13275" w:rsidRPr="003C563B">
              <w:rPr>
                <w:sz w:val="18"/>
                <w:szCs w:val="18"/>
              </w:rPr>
              <w:t>&amp;</w:t>
            </w:r>
            <w:r w:rsidR="00D71B6B" w:rsidRPr="003C563B">
              <w:rPr>
                <w:sz w:val="18"/>
                <w:szCs w:val="18"/>
              </w:rPr>
              <w:t xml:space="preserve"> </w:t>
            </w:r>
            <w:r w:rsidR="00333877">
              <w:rPr>
                <w:sz w:val="18"/>
                <w:szCs w:val="18"/>
              </w:rPr>
              <w:t xml:space="preserve">Statistical </w:t>
            </w:r>
            <w:r w:rsidR="00D71B6B" w:rsidRPr="003C563B">
              <w:rPr>
                <w:sz w:val="18"/>
                <w:szCs w:val="18"/>
              </w:rPr>
              <w:t>Analysis</w:t>
            </w:r>
            <w:r w:rsidR="005941C1">
              <w:rPr>
                <w:sz w:val="18"/>
                <w:szCs w:val="18"/>
              </w:rPr>
              <w:t>.</w:t>
            </w:r>
          </w:p>
          <w:p w14:paraId="21FEB2D2" w14:textId="6A042D7E" w:rsidR="00D71B6B" w:rsidRPr="003C563B" w:rsidRDefault="005941C1" w:rsidP="00D71B6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Software: </w:t>
            </w:r>
            <w:r w:rsidR="00D71B6B" w:rsidRPr="003C563B">
              <w:rPr>
                <w:sz w:val="18"/>
                <w:szCs w:val="18"/>
              </w:rPr>
              <w:t>STATA, R,</w:t>
            </w:r>
            <w:r>
              <w:rPr>
                <w:sz w:val="18"/>
                <w:szCs w:val="18"/>
              </w:rPr>
              <w:t xml:space="preserve"> </w:t>
            </w:r>
            <w:r w:rsidR="00333877">
              <w:rPr>
                <w:sz w:val="18"/>
                <w:szCs w:val="18"/>
              </w:rPr>
              <w:t>Python,</w:t>
            </w:r>
            <w:r w:rsidR="00D71B6B" w:rsidRPr="003C563B">
              <w:rPr>
                <w:sz w:val="18"/>
                <w:szCs w:val="18"/>
              </w:rPr>
              <w:t xml:space="preserve"> SAS</w:t>
            </w:r>
            <w:r w:rsidR="00333877">
              <w:rPr>
                <w:sz w:val="18"/>
                <w:szCs w:val="18"/>
              </w:rPr>
              <w:t>, &amp; SQL</w:t>
            </w:r>
            <w:r>
              <w:rPr>
                <w:sz w:val="18"/>
                <w:szCs w:val="18"/>
              </w:rPr>
              <w:t>.</w:t>
            </w:r>
          </w:p>
          <w:p w14:paraId="2F018098" w14:textId="77777777" w:rsidR="00D71B6B" w:rsidRDefault="000E4F75" w:rsidP="00D71B6B">
            <w:pPr>
              <w:rPr>
                <w:sz w:val="18"/>
                <w:szCs w:val="18"/>
              </w:rPr>
            </w:pPr>
            <w:r w:rsidRPr="003C563B">
              <w:rPr>
                <w:sz w:val="18"/>
                <w:szCs w:val="18"/>
              </w:rPr>
              <w:t xml:space="preserve">      </w:t>
            </w:r>
            <w:r w:rsidR="00D71B6B" w:rsidRPr="003C563B">
              <w:rPr>
                <w:sz w:val="18"/>
                <w:szCs w:val="18"/>
              </w:rPr>
              <w:t>Languages: English (native), Hindi (native), Spanish (minimum professional)</w:t>
            </w:r>
            <w:r w:rsidR="005941C1">
              <w:rPr>
                <w:sz w:val="18"/>
                <w:szCs w:val="18"/>
              </w:rPr>
              <w:t xml:space="preserve"> &amp;</w:t>
            </w:r>
            <w:r w:rsidR="00D71B6B" w:rsidRPr="003C563B">
              <w:rPr>
                <w:sz w:val="18"/>
                <w:szCs w:val="18"/>
              </w:rPr>
              <w:t xml:space="preserve"> Punjabi (limited working).</w:t>
            </w:r>
          </w:p>
          <w:p w14:paraId="431EF516" w14:textId="2DA506C5" w:rsidR="004360C4" w:rsidRPr="003C563B" w:rsidRDefault="004360C4" w:rsidP="00D71B6B">
            <w:pPr>
              <w:rPr>
                <w:sz w:val="18"/>
                <w:szCs w:val="18"/>
              </w:rPr>
            </w:pPr>
          </w:p>
        </w:tc>
      </w:tr>
    </w:tbl>
    <w:p w14:paraId="1003E46B" w14:textId="005E8E7A" w:rsidR="00763B17" w:rsidRPr="003C563B" w:rsidRDefault="00763B17" w:rsidP="00277425">
      <w:pPr>
        <w:tabs>
          <w:tab w:val="left" w:pos="770"/>
        </w:tabs>
        <w:rPr>
          <w:sz w:val="18"/>
          <w:szCs w:val="18"/>
          <w:vertAlign w:val="subscript"/>
        </w:rPr>
      </w:pPr>
    </w:p>
    <w:sectPr w:rsidR="00763B17" w:rsidRPr="003C563B" w:rsidSect="00813EDB">
      <w:headerReference w:type="default" r:id="rId8"/>
      <w:pgSz w:w="11907" w:h="16839" w:code="9"/>
      <w:pgMar w:top="1440" w:right="1440" w:bottom="1440" w:left="144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D1B5" w14:textId="77777777" w:rsidR="002524BA" w:rsidRDefault="002524BA">
      <w:r>
        <w:separator/>
      </w:r>
    </w:p>
  </w:endnote>
  <w:endnote w:type="continuationSeparator" w:id="0">
    <w:p w14:paraId="782F42B5" w14:textId="77777777" w:rsidR="002524BA" w:rsidRDefault="0025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2752" w14:textId="77777777" w:rsidR="002524BA" w:rsidRDefault="002524BA">
      <w:r>
        <w:separator/>
      </w:r>
    </w:p>
  </w:footnote>
  <w:footnote w:type="continuationSeparator" w:id="0">
    <w:p w14:paraId="4E363684" w14:textId="77777777" w:rsidR="002524BA" w:rsidRDefault="0025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E41" w14:textId="77777777" w:rsidR="00120235" w:rsidRDefault="00120235" w:rsidP="00120235">
    <w:pPr>
      <w:pStyle w:val="Personaldetails"/>
      <w:rPr>
        <w:caps w:val="0"/>
        <w:color w:val="000000"/>
        <w:sz w:val="16"/>
        <w:szCs w:val="16"/>
      </w:rPr>
    </w:pPr>
  </w:p>
  <w:p w14:paraId="73172F5D" w14:textId="77777777" w:rsidR="00120235" w:rsidRDefault="00120235" w:rsidP="00120235">
    <w:pPr>
      <w:pStyle w:val="Personaldetails"/>
      <w:rPr>
        <w:caps w:val="0"/>
        <w:color w:val="000000"/>
        <w:sz w:val="16"/>
        <w:szCs w:val="16"/>
      </w:rPr>
    </w:pPr>
  </w:p>
  <w:p w14:paraId="7BAAC047" w14:textId="77777777" w:rsidR="00120235" w:rsidRDefault="00120235" w:rsidP="00120235">
    <w:pPr>
      <w:pStyle w:val="Personaldetails"/>
      <w:rPr>
        <w:caps w:val="0"/>
        <w:color w:val="000000"/>
        <w:sz w:val="16"/>
        <w:szCs w:val="16"/>
      </w:rPr>
    </w:pPr>
  </w:p>
  <w:p w14:paraId="72A9E87B" w14:textId="77777777" w:rsidR="00224013" w:rsidRPr="003C563B" w:rsidRDefault="00224013" w:rsidP="00224013">
    <w:pPr>
      <w:pStyle w:val="CurriculumVitae"/>
      <w:spacing w:after="100" w:line="240" w:lineRule="auto"/>
      <w:rPr>
        <w:b/>
        <w:sz w:val="24"/>
      </w:rPr>
    </w:pPr>
    <w:r w:rsidRPr="003C563B">
      <w:rPr>
        <w:b/>
        <w:sz w:val="24"/>
      </w:rPr>
      <w:t>Kritee Gujra</w:t>
    </w:r>
    <w:r>
      <w:rPr>
        <w:b/>
        <w:sz w:val="24"/>
      </w:rPr>
      <w:t>L</w:t>
    </w:r>
  </w:p>
  <w:p w14:paraId="6D6BB7A4" w14:textId="1A286F4B" w:rsidR="006222C1" w:rsidRDefault="008E1306" w:rsidP="00763B17">
    <w:pPr>
      <w:pStyle w:val="Personaldetails"/>
      <w:rPr>
        <w:caps w:val="0"/>
        <w:color w:val="000000"/>
        <w:sz w:val="16"/>
        <w:szCs w:val="16"/>
      </w:rPr>
    </w:pPr>
    <w:r>
      <w:rPr>
        <w:caps w:val="0"/>
        <w:color w:val="000000"/>
        <w:sz w:val="16"/>
        <w:szCs w:val="16"/>
      </w:rPr>
      <w:t>Health Economist | U.S. Dept. of Veterans Affairs</w:t>
    </w:r>
    <w:r>
      <w:rPr>
        <w:color w:val="000000"/>
        <w:sz w:val="16"/>
        <w:szCs w:val="16"/>
      </w:rPr>
      <w:t xml:space="preserve">, </w:t>
    </w:r>
    <w:r>
      <w:rPr>
        <w:caps w:val="0"/>
        <w:color w:val="000000"/>
        <w:sz w:val="16"/>
        <w:szCs w:val="16"/>
      </w:rPr>
      <w:t xml:space="preserve">Palo Alto, </w:t>
    </w:r>
    <w:r>
      <w:rPr>
        <w:color w:val="000000"/>
        <w:sz w:val="16"/>
        <w:szCs w:val="16"/>
      </w:rPr>
      <w:t xml:space="preserve">Ca | </w:t>
    </w:r>
    <w:r>
      <w:rPr>
        <w:caps w:val="0"/>
        <w:color w:val="000000"/>
        <w:sz w:val="16"/>
        <w:szCs w:val="16"/>
      </w:rPr>
      <w:t>Kritee.Gujral@va.gov</w:t>
    </w:r>
  </w:p>
  <w:p w14:paraId="1C423DE1" w14:textId="77777777" w:rsidR="008E1306" w:rsidRDefault="008E1306" w:rsidP="00763B17">
    <w:pPr>
      <w:pStyle w:val="Personal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083B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7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326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E3F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404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045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493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7CE1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6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1AD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00C"/>
    <w:multiLevelType w:val="hybridMultilevel"/>
    <w:tmpl w:val="60169668"/>
    <w:lvl w:ilvl="0" w:tplc="B9EAE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57307"/>
    <w:multiLevelType w:val="hybridMultilevel"/>
    <w:tmpl w:val="2850CAE4"/>
    <w:lvl w:ilvl="0" w:tplc="B9EAE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1D0"/>
    <w:multiLevelType w:val="hybridMultilevel"/>
    <w:tmpl w:val="F61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81612"/>
    <w:multiLevelType w:val="hybridMultilevel"/>
    <w:tmpl w:val="EECCA832"/>
    <w:lvl w:ilvl="0" w:tplc="B9EAE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56D78"/>
    <w:multiLevelType w:val="hybridMultilevel"/>
    <w:tmpl w:val="A44ED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46F5F"/>
    <w:multiLevelType w:val="hybridMultilevel"/>
    <w:tmpl w:val="CE202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E5BD7"/>
    <w:multiLevelType w:val="hybridMultilevel"/>
    <w:tmpl w:val="BE56713A"/>
    <w:lvl w:ilvl="0" w:tplc="D78A8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5671D"/>
    <w:multiLevelType w:val="hybridMultilevel"/>
    <w:tmpl w:val="A9581C54"/>
    <w:lvl w:ilvl="0" w:tplc="D78A8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0C68"/>
    <w:multiLevelType w:val="hybridMultilevel"/>
    <w:tmpl w:val="2CBC9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C6592"/>
    <w:multiLevelType w:val="hybridMultilevel"/>
    <w:tmpl w:val="E168E362"/>
    <w:lvl w:ilvl="0" w:tplc="B9EAE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67CA"/>
    <w:multiLevelType w:val="hybridMultilevel"/>
    <w:tmpl w:val="2910BA0E"/>
    <w:lvl w:ilvl="0" w:tplc="B9EAE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177C"/>
    <w:multiLevelType w:val="hybridMultilevel"/>
    <w:tmpl w:val="3B860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935FD"/>
    <w:multiLevelType w:val="hybridMultilevel"/>
    <w:tmpl w:val="F08E1BA6"/>
    <w:lvl w:ilvl="0" w:tplc="180250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21E75"/>
    <w:multiLevelType w:val="hybridMultilevel"/>
    <w:tmpl w:val="1BBC78A6"/>
    <w:lvl w:ilvl="0" w:tplc="180250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3DF3"/>
    <w:multiLevelType w:val="hybridMultilevel"/>
    <w:tmpl w:val="B39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283E"/>
    <w:multiLevelType w:val="hybridMultilevel"/>
    <w:tmpl w:val="F37EC568"/>
    <w:lvl w:ilvl="0" w:tplc="676C1D9A">
      <w:start w:val="1"/>
      <w:numFmt w:val="bullet"/>
      <w:pStyle w:val="Erfarenhe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E12AC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C9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0B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AC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0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F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3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EA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12"/>
  </w:num>
  <w:num w:numId="14">
    <w:abstractNumId w:val="23"/>
  </w:num>
  <w:num w:numId="15">
    <w:abstractNumId w:val="18"/>
  </w:num>
  <w:num w:numId="16">
    <w:abstractNumId w:val="15"/>
  </w:num>
  <w:num w:numId="17">
    <w:abstractNumId w:val="24"/>
  </w:num>
  <w:num w:numId="18">
    <w:abstractNumId w:val="22"/>
  </w:num>
  <w:num w:numId="19">
    <w:abstractNumId w:val="21"/>
  </w:num>
  <w:num w:numId="20">
    <w:abstractNumId w:val="20"/>
  </w:num>
  <w:num w:numId="21">
    <w:abstractNumId w:val="14"/>
  </w:num>
  <w:num w:numId="22">
    <w:abstractNumId w:val="13"/>
  </w:num>
  <w:num w:numId="23">
    <w:abstractNumId w:val="11"/>
  </w:num>
  <w:num w:numId="24">
    <w:abstractNumId w:val="16"/>
  </w:num>
  <w:num w:numId="25">
    <w:abstractNumId w:val="19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defaultTabStop w:val="1304"/>
  <w:hyphenationZone w:val="425"/>
  <w:drawingGridHorizontalSpacing w:val="165"/>
  <w:drawingGridVerticalSpacing w:val="29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F2"/>
    <w:rsid w:val="00006A0A"/>
    <w:rsid w:val="00016F28"/>
    <w:rsid w:val="000176BB"/>
    <w:rsid w:val="00021829"/>
    <w:rsid w:val="00034BD8"/>
    <w:rsid w:val="00036F52"/>
    <w:rsid w:val="000539A9"/>
    <w:rsid w:val="0005764F"/>
    <w:rsid w:val="00064411"/>
    <w:rsid w:val="00072A26"/>
    <w:rsid w:val="00080ED5"/>
    <w:rsid w:val="000A0A42"/>
    <w:rsid w:val="000A2373"/>
    <w:rsid w:val="000A4A94"/>
    <w:rsid w:val="000B034D"/>
    <w:rsid w:val="000C25ED"/>
    <w:rsid w:val="000C2E43"/>
    <w:rsid w:val="000C31E5"/>
    <w:rsid w:val="000C7081"/>
    <w:rsid w:val="000C7F44"/>
    <w:rsid w:val="000D1576"/>
    <w:rsid w:val="000E1818"/>
    <w:rsid w:val="000E4F75"/>
    <w:rsid w:val="000F510E"/>
    <w:rsid w:val="001006F9"/>
    <w:rsid w:val="00120235"/>
    <w:rsid w:val="001202F9"/>
    <w:rsid w:val="00120FA5"/>
    <w:rsid w:val="00124069"/>
    <w:rsid w:val="00130EAC"/>
    <w:rsid w:val="00137B04"/>
    <w:rsid w:val="00140061"/>
    <w:rsid w:val="00141546"/>
    <w:rsid w:val="0014699B"/>
    <w:rsid w:val="001511C8"/>
    <w:rsid w:val="00153316"/>
    <w:rsid w:val="00153A22"/>
    <w:rsid w:val="00156632"/>
    <w:rsid w:val="00173DCF"/>
    <w:rsid w:val="00184F07"/>
    <w:rsid w:val="001868EE"/>
    <w:rsid w:val="0018722F"/>
    <w:rsid w:val="0019392B"/>
    <w:rsid w:val="00196380"/>
    <w:rsid w:val="001A5490"/>
    <w:rsid w:val="001B0829"/>
    <w:rsid w:val="001C0D4E"/>
    <w:rsid w:val="001C17BF"/>
    <w:rsid w:val="001C2257"/>
    <w:rsid w:val="001C7D65"/>
    <w:rsid w:val="001D0AB3"/>
    <w:rsid w:val="001D3CE5"/>
    <w:rsid w:val="001E2B1D"/>
    <w:rsid w:val="001E3A1F"/>
    <w:rsid w:val="001E74FB"/>
    <w:rsid w:val="001F7A43"/>
    <w:rsid w:val="002022E7"/>
    <w:rsid w:val="00205646"/>
    <w:rsid w:val="0020692E"/>
    <w:rsid w:val="00206C5B"/>
    <w:rsid w:val="002167E5"/>
    <w:rsid w:val="0022095D"/>
    <w:rsid w:val="00224013"/>
    <w:rsid w:val="00243302"/>
    <w:rsid w:val="002460F3"/>
    <w:rsid w:val="002524BA"/>
    <w:rsid w:val="00262F9C"/>
    <w:rsid w:val="002711CB"/>
    <w:rsid w:val="00271315"/>
    <w:rsid w:val="002758E7"/>
    <w:rsid w:val="00277425"/>
    <w:rsid w:val="00281373"/>
    <w:rsid w:val="0029286F"/>
    <w:rsid w:val="00292FB6"/>
    <w:rsid w:val="002B1B3B"/>
    <w:rsid w:val="002B2AEE"/>
    <w:rsid w:val="002C6C8E"/>
    <w:rsid w:val="002C7A00"/>
    <w:rsid w:val="002C7E69"/>
    <w:rsid w:val="002D3A69"/>
    <w:rsid w:val="002D3F7B"/>
    <w:rsid w:val="00305BB3"/>
    <w:rsid w:val="00311421"/>
    <w:rsid w:val="00312133"/>
    <w:rsid w:val="00313113"/>
    <w:rsid w:val="00314AE9"/>
    <w:rsid w:val="003216FF"/>
    <w:rsid w:val="00324766"/>
    <w:rsid w:val="00333877"/>
    <w:rsid w:val="0034210E"/>
    <w:rsid w:val="00345727"/>
    <w:rsid w:val="0035195D"/>
    <w:rsid w:val="00355300"/>
    <w:rsid w:val="00356F74"/>
    <w:rsid w:val="00360132"/>
    <w:rsid w:val="00380150"/>
    <w:rsid w:val="003938F9"/>
    <w:rsid w:val="003C563B"/>
    <w:rsid w:val="003D121E"/>
    <w:rsid w:val="003D1372"/>
    <w:rsid w:val="003E64DE"/>
    <w:rsid w:val="004031D7"/>
    <w:rsid w:val="004139A6"/>
    <w:rsid w:val="00420C58"/>
    <w:rsid w:val="0042458F"/>
    <w:rsid w:val="00427FC7"/>
    <w:rsid w:val="004360C4"/>
    <w:rsid w:val="00443B39"/>
    <w:rsid w:val="004477A1"/>
    <w:rsid w:val="0045166A"/>
    <w:rsid w:val="00454FE7"/>
    <w:rsid w:val="00460836"/>
    <w:rsid w:val="00461EF9"/>
    <w:rsid w:val="0047538D"/>
    <w:rsid w:val="00490AA2"/>
    <w:rsid w:val="00491883"/>
    <w:rsid w:val="004A5119"/>
    <w:rsid w:val="004A7228"/>
    <w:rsid w:val="004B00C1"/>
    <w:rsid w:val="004B0E68"/>
    <w:rsid w:val="004B6117"/>
    <w:rsid w:val="004D1D52"/>
    <w:rsid w:val="004E5691"/>
    <w:rsid w:val="004E78A6"/>
    <w:rsid w:val="00501704"/>
    <w:rsid w:val="0050379D"/>
    <w:rsid w:val="005070F8"/>
    <w:rsid w:val="005120CB"/>
    <w:rsid w:val="0051355C"/>
    <w:rsid w:val="005565A4"/>
    <w:rsid w:val="00560771"/>
    <w:rsid w:val="00566D42"/>
    <w:rsid w:val="005727BC"/>
    <w:rsid w:val="00586050"/>
    <w:rsid w:val="00593719"/>
    <w:rsid w:val="005941C1"/>
    <w:rsid w:val="005942C6"/>
    <w:rsid w:val="00596477"/>
    <w:rsid w:val="005A162E"/>
    <w:rsid w:val="005B7947"/>
    <w:rsid w:val="005B7EB8"/>
    <w:rsid w:val="005D0029"/>
    <w:rsid w:val="005E3232"/>
    <w:rsid w:val="005F616A"/>
    <w:rsid w:val="00601D1D"/>
    <w:rsid w:val="0060759A"/>
    <w:rsid w:val="00614C6C"/>
    <w:rsid w:val="00620E37"/>
    <w:rsid w:val="006222C1"/>
    <w:rsid w:val="006223EB"/>
    <w:rsid w:val="00627550"/>
    <w:rsid w:val="00641732"/>
    <w:rsid w:val="00641CAD"/>
    <w:rsid w:val="006449CB"/>
    <w:rsid w:val="00645AB6"/>
    <w:rsid w:val="00646D51"/>
    <w:rsid w:val="00651882"/>
    <w:rsid w:val="00652F81"/>
    <w:rsid w:val="00653D65"/>
    <w:rsid w:val="00665BDB"/>
    <w:rsid w:val="006809E9"/>
    <w:rsid w:val="0068293F"/>
    <w:rsid w:val="0068394F"/>
    <w:rsid w:val="0068573B"/>
    <w:rsid w:val="00695E24"/>
    <w:rsid w:val="006A0948"/>
    <w:rsid w:val="006A16E9"/>
    <w:rsid w:val="006A42EB"/>
    <w:rsid w:val="006B670C"/>
    <w:rsid w:val="006F3EFC"/>
    <w:rsid w:val="006F5BCE"/>
    <w:rsid w:val="00700745"/>
    <w:rsid w:val="00710D5C"/>
    <w:rsid w:val="00710F92"/>
    <w:rsid w:val="00711C22"/>
    <w:rsid w:val="00720F8F"/>
    <w:rsid w:val="00734533"/>
    <w:rsid w:val="00737E71"/>
    <w:rsid w:val="00743B1E"/>
    <w:rsid w:val="0075107E"/>
    <w:rsid w:val="00751C6A"/>
    <w:rsid w:val="0075514A"/>
    <w:rsid w:val="0076217B"/>
    <w:rsid w:val="00763B17"/>
    <w:rsid w:val="007703CD"/>
    <w:rsid w:val="00774F95"/>
    <w:rsid w:val="00775FEC"/>
    <w:rsid w:val="00785F96"/>
    <w:rsid w:val="007A2325"/>
    <w:rsid w:val="007A3628"/>
    <w:rsid w:val="007A3F67"/>
    <w:rsid w:val="007A7F7E"/>
    <w:rsid w:val="007B3336"/>
    <w:rsid w:val="007C72AA"/>
    <w:rsid w:val="007D0F36"/>
    <w:rsid w:val="007E0D58"/>
    <w:rsid w:val="008020BF"/>
    <w:rsid w:val="008049C3"/>
    <w:rsid w:val="0080692E"/>
    <w:rsid w:val="00813EDB"/>
    <w:rsid w:val="00835B16"/>
    <w:rsid w:val="0084154A"/>
    <w:rsid w:val="008554C2"/>
    <w:rsid w:val="00857A1D"/>
    <w:rsid w:val="00860E31"/>
    <w:rsid w:val="00867390"/>
    <w:rsid w:val="00877D93"/>
    <w:rsid w:val="00886A39"/>
    <w:rsid w:val="0088710F"/>
    <w:rsid w:val="00890272"/>
    <w:rsid w:val="00892351"/>
    <w:rsid w:val="00892B72"/>
    <w:rsid w:val="008A2C7A"/>
    <w:rsid w:val="008B0776"/>
    <w:rsid w:val="008C702A"/>
    <w:rsid w:val="008D5CAE"/>
    <w:rsid w:val="008E1306"/>
    <w:rsid w:val="008E2A8A"/>
    <w:rsid w:val="00900C39"/>
    <w:rsid w:val="0091387B"/>
    <w:rsid w:val="00940A4D"/>
    <w:rsid w:val="00946BA8"/>
    <w:rsid w:val="009535FA"/>
    <w:rsid w:val="009649F6"/>
    <w:rsid w:val="00966B64"/>
    <w:rsid w:val="00974703"/>
    <w:rsid w:val="00974C12"/>
    <w:rsid w:val="009762F0"/>
    <w:rsid w:val="00977B69"/>
    <w:rsid w:val="0098672A"/>
    <w:rsid w:val="00991951"/>
    <w:rsid w:val="009A413D"/>
    <w:rsid w:val="009B0996"/>
    <w:rsid w:val="009B28C1"/>
    <w:rsid w:val="009B3B35"/>
    <w:rsid w:val="009B5542"/>
    <w:rsid w:val="009C1428"/>
    <w:rsid w:val="009D294A"/>
    <w:rsid w:val="009E1D99"/>
    <w:rsid w:val="009E4F4B"/>
    <w:rsid w:val="009F2DDB"/>
    <w:rsid w:val="00A018C6"/>
    <w:rsid w:val="00A12176"/>
    <w:rsid w:val="00A14311"/>
    <w:rsid w:val="00A250FD"/>
    <w:rsid w:val="00A2636A"/>
    <w:rsid w:val="00A26679"/>
    <w:rsid w:val="00A32C1B"/>
    <w:rsid w:val="00A35E7B"/>
    <w:rsid w:val="00A36C38"/>
    <w:rsid w:val="00A376A7"/>
    <w:rsid w:val="00A45D5D"/>
    <w:rsid w:val="00A50051"/>
    <w:rsid w:val="00A50E46"/>
    <w:rsid w:val="00A76E1F"/>
    <w:rsid w:val="00A8615D"/>
    <w:rsid w:val="00A909E8"/>
    <w:rsid w:val="00A92DA8"/>
    <w:rsid w:val="00A93EE1"/>
    <w:rsid w:val="00A95516"/>
    <w:rsid w:val="00AA0973"/>
    <w:rsid w:val="00AA1EDD"/>
    <w:rsid w:val="00AC1A85"/>
    <w:rsid w:val="00AC2A7C"/>
    <w:rsid w:val="00AC6CDA"/>
    <w:rsid w:val="00AD2119"/>
    <w:rsid w:val="00AF255E"/>
    <w:rsid w:val="00B072B9"/>
    <w:rsid w:val="00B12475"/>
    <w:rsid w:val="00B15186"/>
    <w:rsid w:val="00B15731"/>
    <w:rsid w:val="00B243FA"/>
    <w:rsid w:val="00B30D61"/>
    <w:rsid w:val="00B36990"/>
    <w:rsid w:val="00B46D39"/>
    <w:rsid w:val="00B46D57"/>
    <w:rsid w:val="00B47123"/>
    <w:rsid w:val="00B54234"/>
    <w:rsid w:val="00B60B11"/>
    <w:rsid w:val="00B651E9"/>
    <w:rsid w:val="00B658F6"/>
    <w:rsid w:val="00B72812"/>
    <w:rsid w:val="00B72D06"/>
    <w:rsid w:val="00B813DF"/>
    <w:rsid w:val="00B86B63"/>
    <w:rsid w:val="00BA0DB3"/>
    <w:rsid w:val="00BA6A2C"/>
    <w:rsid w:val="00BB25D7"/>
    <w:rsid w:val="00BB60B8"/>
    <w:rsid w:val="00BD406F"/>
    <w:rsid w:val="00BD466B"/>
    <w:rsid w:val="00BD55D0"/>
    <w:rsid w:val="00BD756B"/>
    <w:rsid w:val="00BE411B"/>
    <w:rsid w:val="00BF4FB8"/>
    <w:rsid w:val="00BF50BF"/>
    <w:rsid w:val="00BF6893"/>
    <w:rsid w:val="00C00C24"/>
    <w:rsid w:val="00C0402B"/>
    <w:rsid w:val="00C056F9"/>
    <w:rsid w:val="00C154F2"/>
    <w:rsid w:val="00C1680A"/>
    <w:rsid w:val="00C3052D"/>
    <w:rsid w:val="00C328E7"/>
    <w:rsid w:val="00C34054"/>
    <w:rsid w:val="00C36827"/>
    <w:rsid w:val="00C43E8C"/>
    <w:rsid w:val="00C44005"/>
    <w:rsid w:val="00C55684"/>
    <w:rsid w:val="00C6173A"/>
    <w:rsid w:val="00C81009"/>
    <w:rsid w:val="00C9335B"/>
    <w:rsid w:val="00C9421F"/>
    <w:rsid w:val="00CA2988"/>
    <w:rsid w:val="00CA2A6E"/>
    <w:rsid w:val="00CC0D14"/>
    <w:rsid w:val="00CC533A"/>
    <w:rsid w:val="00CD292B"/>
    <w:rsid w:val="00CF7983"/>
    <w:rsid w:val="00D014DB"/>
    <w:rsid w:val="00D036A1"/>
    <w:rsid w:val="00D15E9B"/>
    <w:rsid w:val="00D256A6"/>
    <w:rsid w:val="00D3494F"/>
    <w:rsid w:val="00D350D8"/>
    <w:rsid w:val="00D453B8"/>
    <w:rsid w:val="00D523D6"/>
    <w:rsid w:val="00D627C2"/>
    <w:rsid w:val="00D63AB6"/>
    <w:rsid w:val="00D71B6B"/>
    <w:rsid w:val="00DC7AB2"/>
    <w:rsid w:val="00DD05B1"/>
    <w:rsid w:val="00DD0C00"/>
    <w:rsid w:val="00DE0577"/>
    <w:rsid w:val="00DE4BA0"/>
    <w:rsid w:val="00DE7FFE"/>
    <w:rsid w:val="00DF128F"/>
    <w:rsid w:val="00DF5A9F"/>
    <w:rsid w:val="00DF72C2"/>
    <w:rsid w:val="00E13275"/>
    <w:rsid w:val="00E22DD5"/>
    <w:rsid w:val="00E36513"/>
    <w:rsid w:val="00E376C9"/>
    <w:rsid w:val="00E46BBC"/>
    <w:rsid w:val="00E47D49"/>
    <w:rsid w:val="00E545AF"/>
    <w:rsid w:val="00E55B04"/>
    <w:rsid w:val="00E625E8"/>
    <w:rsid w:val="00E62885"/>
    <w:rsid w:val="00E631F0"/>
    <w:rsid w:val="00E64EDB"/>
    <w:rsid w:val="00E702DC"/>
    <w:rsid w:val="00E7055E"/>
    <w:rsid w:val="00E72AFF"/>
    <w:rsid w:val="00E7473B"/>
    <w:rsid w:val="00E755A3"/>
    <w:rsid w:val="00E76876"/>
    <w:rsid w:val="00E768B8"/>
    <w:rsid w:val="00E80506"/>
    <w:rsid w:val="00E82538"/>
    <w:rsid w:val="00EA2250"/>
    <w:rsid w:val="00EA4174"/>
    <w:rsid w:val="00EB1304"/>
    <w:rsid w:val="00ED3FD5"/>
    <w:rsid w:val="00ED7F83"/>
    <w:rsid w:val="00EE120E"/>
    <w:rsid w:val="00EF6981"/>
    <w:rsid w:val="00F15164"/>
    <w:rsid w:val="00F1516F"/>
    <w:rsid w:val="00F17069"/>
    <w:rsid w:val="00F22408"/>
    <w:rsid w:val="00F239FD"/>
    <w:rsid w:val="00F26455"/>
    <w:rsid w:val="00F364F5"/>
    <w:rsid w:val="00F46E86"/>
    <w:rsid w:val="00F472CD"/>
    <w:rsid w:val="00F50399"/>
    <w:rsid w:val="00F54E49"/>
    <w:rsid w:val="00F5737E"/>
    <w:rsid w:val="00F62AAC"/>
    <w:rsid w:val="00F64EA2"/>
    <w:rsid w:val="00F6583C"/>
    <w:rsid w:val="00F84711"/>
    <w:rsid w:val="00F935E0"/>
    <w:rsid w:val="00FA616B"/>
    <w:rsid w:val="00FB6C87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D91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36"/>
    <w:rPr>
      <w:sz w:val="24"/>
      <w:szCs w:val="24"/>
    </w:rPr>
  </w:style>
  <w:style w:type="paragraph" w:styleId="Heading1">
    <w:name w:val="heading 1"/>
    <w:basedOn w:val="Rubrik-bas"/>
    <w:next w:val="BodyText"/>
    <w:qFormat/>
    <w:pPr>
      <w:ind w:left="-2160"/>
      <w:outlineLvl w:val="0"/>
    </w:pPr>
    <w:rPr>
      <w:spacing w:val="20"/>
      <w:kern w:val="28"/>
      <w:sz w:val="23"/>
    </w:rPr>
  </w:style>
  <w:style w:type="paragraph" w:styleId="Heading2">
    <w:name w:val="heading 2"/>
    <w:basedOn w:val="Rubrik-bas"/>
    <w:next w:val="BodyText"/>
    <w:qFormat/>
    <w:pPr>
      <w:outlineLvl w:val="1"/>
    </w:pPr>
    <w:rPr>
      <w:spacing w:val="5"/>
      <w:sz w:val="20"/>
    </w:rPr>
  </w:style>
  <w:style w:type="paragraph" w:styleId="Heading3">
    <w:name w:val="heading 3"/>
    <w:basedOn w:val="Rubrik-bas"/>
    <w:next w:val="BodyText"/>
    <w:qFormat/>
    <w:pPr>
      <w:spacing w:after="220"/>
      <w:outlineLvl w:val="2"/>
    </w:pPr>
    <w:rPr>
      <w:i/>
      <w:spacing w:val="-2"/>
      <w:sz w:val="20"/>
    </w:rPr>
  </w:style>
  <w:style w:type="paragraph" w:styleId="Heading4">
    <w:name w:val="heading 4"/>
    <w:basedOn w:val="Rubrik-bas"/>
    <w:next w:val="BodyText"/>
    <w:qFormat/>
    <w:pPr>
      <w:spacing w:after="0"/>
      <w:outlineLvl w:val="3"/>
    </w:pPr>
    <w:rPr>
      <w:i/>
      <w:caps w:val="0"/>
      <w:spacing w:val="5"/>
    </w:rPr>
  </w:style>
  <w:style w:type="paragraph" w:styleId="Heading5">
    <w:name w:val="heading 5"/>
    <w:basedOn w:val="Rubrik-bas"/>
    <w:next w:val="BodyText"/>
    <w:qFormat/>
    <w:pPr>
      <w:spacing w:after="220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-bas">
    <w:name w:val="Rubrik - bas"/>
    <w:basedOn w:val="BodyText"/>
    <w:next w:val="BodyText"/>
    <w:semiHidden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Sidhuvud-bas">
    <w:name w:val="Sidhuvud - bas"/>
    <w:basedOn w:val="Normal"/>
    <w:semiHidden/>
    <w:pPr>
      <w:spacing w:before="220" w:after="220" w:line="220" w:lineRule="atLeast"/>
      <w:ind w:left="-2160"/>
    </w:pPr>
    <w:rPr>
      <w:caps/>
    </w:rPr>
  </w:style>
  <w:style w:type="paragraph" w:customStyle="1" w:styleId="Dokumentetikett">
    <w:name w:val="Dokumentetikett"/>
    <w:basedOn w:val="Normal"/>
    <w:next w:val="Avsnittsrubrik"/>
    <w:semiHidden/>
    <w:pPr>
      <w:spacing w:after="220"/>
    </w:pPr>
    <w:rPr>
      <w:spacing w:val="-20"/>
      <w:sz w:val="48"/>
    </w:rPr>
  </w:style>
  <w:style w:type="paragraph" w:customStyle="1" w:styleId="Avsnittsrubrik">
    <w:name w:val="Avsnittsrubrik"/>
    <w:basedOn w:val="Normal"/>
    <w:next w:val="Ml"/>
    <w:semiHidden/>
    <w:pPr>
      <w:pBdr>
        <w:bottom w:val="single" w:sz="6" w:space="1" w:color="808080"/>
      </w:pBdr>
      <w:spacing w:before="120" w:line="220" w:lineRule="atLeast"/>
    </w:pPr>
    <w:rPr>
      <w:caps/>
      <w:spacing w:val="15"/>
      <w:sz w:val="20"/>
    </w:rPr>
  </w:style>
  <w:style w:type="paragraph" w:customStyle="1" w:styleId="Ml">
    <w:name w:val="Mål"/>
    <w:basedOn w:val="Normal"/>
    <w:next w:val="BodyText"/>
    <w:semiHidden/>
    <w:pPr>
      <w:spacing w:before="60" w:after="220" w:line="220" w:lineRule="atLeast"/>
    </w:pPr>
  </w:style>
  <w:style w:type="paragraph" w:customStyle="1" w:styleId="Fretagsnamn">
    <w:name w:val="Företagsnamn"/>
    <w:basedOn w:val="Normal"/>
    <w:next w:val="Yrkestitel"/>
    <w:semiHidden/>
    <w:pPr>
      <w:tabs>
        <w:tab w:val="left" w:pos="1440"/>
        <w:tab w:val="right" w:pos="6480"/>
      </w:tabs>
      <w:spacing w:before="120" w:line="220" w:lineRule="atLeast"/>
    </w:pPr>
  </w:style>
  <w:style w:type="paragraph" w:customStyle="1" w:styleId="Yrkestitel">
    <w:name w:val="Yrkestitel"/>
    <w:next w:val="Erfarenhet"/>
    <w:semiHidden/>
    <w:pPr>
      <w:spacing w:before="40" w:line="220" w:lineRule="atLeast"/>
    </w:pPr>
    <w:rPr>
      <w:rFonts w:ascii="Garamond" w:hAnsi="Garamond"/>
      <w:i/>
      <w:spacing w:val="5"/>
      <w:sz w:val="23"/>
      <w:lang w:val="sv-SE" w:bidi="he-IL"/>
    </w:rPr>
  </w:style>
  <w:style w:type="paragraph" w:customStyle="1" w:styleId="Erfarenhet">
    <w:name w:val="Erfarenhet"/>
    <w:basedOn w:val="BodyText"/>
    <w:semiHidden/>
    <w:pPr>
      <w:numPr>
        <w:numId w:val="11"/>
      </w:numPr>
      <w:spacing w:after="60"/>
    </w:pPr>
  </w:style>
  <w:style w:type="paragraph" w:customStyle="1" w:styleId="Namn">
    <w:name w:val="Namn"/>
    <w:basedOn w:val="Normal"/>
    <w:next w:val="Normal"/>
    <w:semiHidden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semiHidden/>
    <w:pPr>
      <w:keepNext/>
    </w:pPr>
  </w:style>
  <w:style w:type="paragraph" w:customStyle="1" w:styleId="Postadress">
    <w:name w:val="Postadress"/>
    <w:basedOn w:val="BodyText"/>
    <w:next w:val="BodyText"/>
    <w:semiHidden/>
    <w:pPr>
      <w:keepNext/>
    </w:pPr>
  </w:style>
  <w:style w:type="paragraph" w:customStyle="1" w:styleId="Institution">
    <w:name w:val="Institution"/>
    <w:basedOn w:val="Normal"/>
    <w:next w:val="Erfarenhet"/>
    <w:semiHidden/>
    <w:pPr>
      <w:tabs>
        <w:tab w:val="left" w:pos="1440"/>
        <w:tab w:val="right" w:pos="6480"/>
      </w:tabs>
      <w:spacing w:before="60" w:line="220" w:lineRule="atLeast"/>
    </w:pPr>
  </w:style>
  <w:style w:type="character" w:customStyle="1" w:styleId="Framhvdinledning">
    <w:name w:val="Framhävd inledning"/>
    <w:semiHidden/>
    <w:rPr>
      <w:rFonts w:ascii="Arial Black" w:hAnsi="Arial Black"/>
      <w:spacing w:val="-6"/>
      <w:sz w:val="18"/>
    </w:rPr>
  </w:style>
  <w:style w:type="paragraph" w:styleId="Header">
    <w:name w:val="header"/>
    <w:basedOn w:val="Sidhuvud-bas"/>
    <w:link w:val="HeaderChar"/>
    <w:uiPriority w:val="99"/>
  </w:style>
  <w:style w:type="paragraph" w:styleId="Footer">
    <w:name w:val="footer"/>
    <w:basedOn w:val="Sidhuvud-bas"/>
    <w:semiHidden/>
    <w:pPr>
      <w:tabs>
        <w:tab w:val="right" w:pos="7320"/>
      </w:tabs>
      <w:spacing w:line="240" w:lineRule="atLeast"/>
      <w:ind w:right="-840"/>
    </w:pPr>
  </w:style>
  <w:style w:type="paragraph" w:customStyle="1" w:styleId="Adress1">
    <w:name w:val="Adress 1"/>
    <w:basedOn w:val="Normal"/>
    <w:semiHidden/>
    <w:pPr>
      <w:spacing w:line="160" w:lineRule="atLeast"/>
      <w:jc w:val="center"/>
    </w:pPr>
    <w:rPr>
      <w:caps/>
      <w:spacing w:val="30"/>
      <w:sz w:val="15"/>
    </w:rPr>
  </w:style>
  <w:style w:type="paragraph" w:customStyle="1" w:styleId="Avsnittsunderrubrik">
    <w:name w:val="Avsnittsunderrubrik"/>
    <w:basedOn w:val="Avsnittsrubrik"/>
    <w:next w:val="Normal"/>
    <w:semiHidden/>
    <w:rPr>
      <w:i/>
      <w:caps w:val="0"/>
      <w:spacing w:val="10"/>
      <w:sz w:val="24"/>
    </w:rPr>
  </w:style>
  <w:style w:type="paragraph" w:customStyle="1" w:styleId="Adress2">
    <w:name w:val="Adress 2"/>
    <w:basedOn w:val="Normal"/>
    <w:semiHidden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Arbete">
    <w:name w:val="Arbete"/>
    <w:basedOn w:val="DefaultParagraphFont"/>
    <w:semiHidden/>
    <w:rPr>
      <w:noProof w:val="0"/>
      <w:lang w:val="sv-SE"/>
    </w:rPr>
  </w:style>
  <w:style w:type="paragraph" w:customStyle="1" w:styleId="Personligadata">
    <w:name w:val="Personliga data"/>
    <w:basedOn w:val="BodyText"/>
    <w:semiHidden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Fretagsnamnett">
    <w:name w:val="Företagsnamn ett"/>
    <w:basedOn w:val="Fretagsnamn"/>
    <w:next w:val="Yrkestitel"/>
    <w:semiHidden/>
    <w:pPr>
      <w:spacing w:before="60"/>
    </w:pPr>
  </w:style>
  <w:style w:type="paragraph" w:customStyle="1" w:styleId="Ingenrubrik">
    <w:name w:val="Ingen rubrik"/>
    <w:basedOn w:val="Avsnittsrubrik"/>
    <w:semiHidden/>
    <w:pPr>
      <w:pBdr>
        <w:bottom w:val="none" w:sz="0" w:space="0" w:color="auto"/>
      </w:pBdr>
    </w:pPr>
  </w:style>
  <w:style w:type="paragraph" w:customStyle="1" w:styleId="Personuppgifter">
    <w:name w:val="Personuppgifter"/>
    <w:basedOn w:val="Erfarenhet"/>
    <w:next w:val="Erfarenhet"/>
    <w:semiHidden/>
    <w:pPr>
      <w:spacing w:before="220"/>
      <w:ind w:left="245" w:hanging="245"/>
    </w:pPr>
  </w:style>
  <w:style w:type="paragraph" w:styleId="EnvelopeAddress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</w:style>
  <w:style w:type="character" w:styleId="FollowedHyperlink">
    <w:name w:val="FollowedHyperlink"/>
    <w:semiHidden/>
    <w:rPr>
      <w:noProof w:val="0"/>
      <w:color w:val="800080"/>
      <w:u w:val="single"/>
      <w:lang w:val="sv-SE"/>
    </w:rPr>
  </w:style>
  <w:style w:type="paragraph" w:styleId="Closing">
    <w:name w:val="Closing"/>
    <w:basedOn w:val="Normal"/>
    <w:semiHidden/>
    <w:pPr>
      <w:ind w:left="4252"/>
    </w:p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FirstIndent2">
    <w:name w:val="Body Text First Indent 2"/>
    <w:basedOn w:val="BodyTextIndent"/>
    <w:semiHidden/>
    <w:pPr>
      <w:spacing w:after="120" w:line="240" w:lineRule="auto"/>
      <w:ind w:left="283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-postsignatur">
    <w:name w:val="E-postsignatur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character" w:styleId="FootnoteReference">
    <w:name w:val="footnote reference"/>
    <w:semiHidden/>
    <w:rPr>
      <w:noProof w:val="0"/>
      <w:vertAlign w:val="superscript"/>
      <w:lang w:val="sv-S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TML">
    <w:name w:val="HTML"/>
    <w:aliases w:val=" adress"/>
    <w:basedOn w:val="Normal"/>
    <w:semiHidden/>
    <w:rPr>
      <w:i/>
      <w:iCs/>
    </w:rPr>
  </w:style>
  <w:style w:type="character" w:customStyle="1" w:styleId="HTML7">
    <w:name w:val="HTML7"/>
    <w:aliases w:val=" akronym"/>
    <w:basedOn w:val="DefaultParagraphFont"/>
    <w:semiHidden/>
    <w:rPr>
      <w:noProof w:val="0"/>
      <w:lang w:val="sv-SE"/>
    </w:rPr>
  </w:style>
  <w:style w:type="character" w:customStyle="1" w:styleId="HTML6">
    <w:name w:val="HTML6"/>
    <w:aliases w:val=" citat"/>
    <w:semiHidden/>
    <w:rPr>
      <w:i/>
      <w:iCs/>
      <w:noProof w:val="0"/>
      <w:lang w:val="sv-SE"/>
    </w:rPr>
  </w:style>
  <w:style w:type="character" w:customStyle="1" w:styleId="HTML5">
    <w:name w:val="HTML5"/>
    <w:aliases w:val=" exempel"/>
    <w:semiHidden/>
    <w:rPr>
      <w:rFonts w:ascii="Courier New" w:hAnsi="Courier New"/>
      <w:noProof w:val="0"/>
      <w:lang w:val="sv-SE"/>
    </w:rPr>
  </w:style>
  <w:style w:type="paragraph" w:customStyle="1" w:styleId="HTML4">
    <w:name w:val="HTML4"/>
    <w:aliases w:val=" förformaterad"/>
    <w:basedOn w:val="Normal"/>
    <w:semiHidden/>
    <w:rPr>
      <w:rFonts w:ascii="Courier New" w:hAnsi="Courier New" w:cs="Courier New"/>
      <w:sz w:val="20"/>
    </w:rPr>
  </w:style>
  <w:style w:type="character" w:customStyle="1" w:styleId="HTML3">
    <w:name w:val="HTML3"/>
    <w:aliases w:val=" skrivmaskin"/>
    <w:semiHidden/>
    <w:rPr>
      <w:rFonts w:ascii="Courier New" w:hAnsi="Courier New"/>
      <w:noProof w:val="0"/>
      <w:sz w:val="20"/>
      <w:szCs w:val="20"/>
      <w:lang w:val="sv-SE"/>
    </w:rPr>
  </w:style>
  <w:style w:type="character" w:customStyle="1" w:styleId="HTML2">
    <w:name w:val="HTML2"/>
    <w:aliases w:val=" tangentbord"/>
    <w:semiHidden/>
    <w:rPr>
      <w:rFonts w:ascii="Courier New" w:hAnsi="Courier New"/>
      <w:noProof w:val="0"/>
      <w:sz w:val="20"/>
      <w:szCs w:val="20"/>
      <w:lang w:val="sv-SE"/>
    </w:rPr>
  </w:style>
  <w:style w:type="character" w:customStyle="1" w:styleId="HTML1">
    <w:name w:val="HTML1"/>
    <w:aliases w:val=" variabel"/>
    <w:semiHidden/>
    <w:rPr>
      <w:i/>
      <w:iCs/>
      <w:noProof w:val="0"/>
      <w:lang w:val="sv-SE"/>
    </w:rPr>
  </w:style>
  <w:style w:type="character" w:customStyle="1" w:styleId="HTML-definition">
    <w:name w:val="HTML-definition"/>
    <w:semiHidden/>
    <w:rPr>
      <w:i/>
      <w:iCs/>
      <w:noProof w:val="0"/>
      <w:lang w:val="sv-SE"/>
    </w:rPr>
  </w:style>
  <w:style w:type="character" w:customStyle="1" w:styleId="HTML-kod">
    <w:name w:val="HTML-kod"/>
    <w:semiHidden/>
    <w:rPr>
      <w:rFonts w:ascii="Courier New" w:hAnsi="Courier New"/>
      <w:noProof w:val="0"/>
      <w:sz w:val="20"/>
      <w:szCs w:val="20"/>
      <w:lang w:val="sv-SE"/>
    </w:rPr>
  </w:style>
  <w:style w:type="character" w:styleId="Hyperlink">
    <w:name w:val="Hyperlink"/>
    <w:semiHidden/>
    <w:rPr>
      <w:noProof w:val="0"/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CommentReference">
    <w:name w:val="annotation reference"/>
    <w:semiHidden/>
    <w:rPr>
      <w:noProof w:val="0"/>
      <w:sz w:val="16"/>
      <w:szCs w:val="16"/>
      <w:lang w:val="sv-S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sv-SE" w:bidi="he-IL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Normal1">
    <w:name w:val="Normal1"/>
    <w:aliases w:val=" webb"/>
    <w:basedOn w:val="Normal"/>
    <w:semiHidden/>
  </w:style>
  <w:style w:type="paragraph" w:styleId="NormalIndent">
    <w:name w:val="Normal Indent"/>
    <w:basedOn w:val="Normal"/>
    <w:semiHidden/>
    <w:pPr>
      <w:ind w:left="1304"/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2">
    <w:name w:val="List Number 2"/>
    <w:basedOn w:val="Normal"/>
    <w:semiHidden/>
    <w:pPr>
      <w:numPr>
        <w:numId w:val="2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4"/>
      </w:numPr>
    </w:pPr>
  </w:style>
  <w:style w:type="paragraph" w:styleId="ListNumber5">
    <w:name w:val="List Number 5"/>
    <w:basedOn w:val="Normal"/>
    <w:semiHidden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character" w:styleId="LineNumber">
    <w:name w:val="line number"/>
    <w:basedOn w:val="DefaultParagraphFont"/>
    <w:semiHidden/>
    <w:rPr>
      <w:noProof w:val="0"/>
      <w:lang w:val="sv-S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semiHidden/>
    <w:pPr>
      <w:ind w:left="4252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noProof w:val="0"/>
      <w:vertAlign w:val="superscript"/>
      <w:lang w:val="sv-SE"/>
    </w:rPr>
  </w:style>
  <w:style w:type="character" w:styleId="Strong">
    <w:name w:val="Strong"/>
    <w:uiPriority w:val="22"/>
    <w:qFormat/>
    <w:rPr>
      <w:b/>
      <w:bCs/>
      <w:noProof w:val="0"/>
      <w:lang w:val="sv-S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tal">
    <w:name w:val="Årtal"/>
    <w:basedOn w:val="Normal1"/>
    <w:semiHidden/>
    <w:pPr>
      <w:spacing w:before="120"/>
    </w:pPr>
  </w:style>
  <w:style w:type="paragraph" w:customStyle="1" w:styleId="HEADING">
    <w:name w:val="HEADING"/>
    <w:basedOn w:val="Avsnittsrubrik"/>
  </w:style>
  <w:style w:type="paragraph" w:customStyle="1" w:styleId="Employerinstitution">
    <w:name w:val="Employer/institution"/>
    <w:basedOn w:val="Fretagsnamnett"/>
    <w:semiHidden/>
    <w:pPr>
      <w:tabs>
        <w:tab w:val="clear" w:pos="1440"/>
        <w:tab w:val="left" w:pos="2125"/>
      </w:tabs>
      <w:spacing w:before="120"/>
    </w:pPr>
  </w:style>
  <w:style w:type="paragraph" w:customStyle="1" w:styleId="Subheading">
    <w:name w:val="Subheading"/>
    <w:basedOn w:val="Fretagsnamnett"/>
    <w:pPr>
      <w:tabs>
        <w:tab w:val="clear" w:pos="1440"/>
        <w:tab w:val="left" w:pos="2125"/>
      </w:tabs>
      <w:spacing w:before="120"/>
    </w:pPr>
  </w:style>
  <w:style w:type="paragraph" w:customStyle="1" w:styleId="Description">
    <w:name w:val="Description"/>
    <w:basedOn w:val="Yrkestitel"/>
    <w:pPr>
      <w:tabs>
        <w:tab w:val="left" w:pos="2125"/>
        <w:tab w:val="left" w:pos="5260"/>
      </w:tabs>
    </w:pPr>
    <w:rPr>
      <w:lang w:val="en-GB"/>
    </w:rPr>
  </w:style>
  <w:style w:type="paragraph" w:customStyle="1" w:styleId="CurriculumVitae">
    <w:name w:val="Curriculum Vitae"/>
    <w:basedOn w:val="Namn"/>
    <w:pPr>
      <w:spacing w:after="240"/>
    </w:pPr>
    <w:rPr>
      <w:sz w:val="32"/>
    </w:rPr>
  </w:style>
  <w:style w:type="paragraph" w:customStyle="1" w:styleId="Name">
    <w:name w:val="Name"/>
    <w:basedOn w:val="Namn"/>
    <w:pPr>
      <w:spacing w:after="120" w:line="220" w:lineRule="atLeast"/>
    </w:pPr>
    <w:rPr>
      <w:sz w:val="20"/>
    </w:rPr>
  </w:style>
  <w:style w:type="paragraph" w:customStyle="1" w:styleId="Dateofbirth">
    <w:name w:val="Date of birth"/>
    <w:basedOn w:val="Namn"/>
    <w:pPr>
      <w:spacing w:after="120" w:line="220" w:lineRule="atLeast"/>
    </w:pPr>
    <w:rPr>
      <w:sz w:val="20"/>
    </w:rPr>
  </w:style>
  <w:style w:type="character" w:customStyle="1" w:styleId="NamnChar">
    <w:name w:val="Namn Char"/>
    <w:rPr>
      <w:rFonts w:ascii="Garamond" w:hAnsi="Garamond"/>
      <w:caps/>
      <w:noProof w:val="0"/>
      <w:spacing w:val="80"/>
      <w:sz w:val="44"/>
      <w:lang w:val="en-US" w:eastAsia="sv-SE" w:bidi="ar-SA"/>
    </w:rPr>
  </w:style>
  <w:style w:type="character" w:customStyle="1" w:styleId="NameChar">
    <w:name w:val="Name Char"/>
    <w:basedOn w:val="NamnChar"/>
    <w:rPr>
      <w:rFonts w:ascii="Garamond" w:hAnsi="Garamond"/>
      <w:caps/>
      <w:noProof w:val="0"/>
      <w:spacing w:val="80"/>
      <w:sz w:val="44"/>
      <w:lang w:val="en-US" w:eastAsia="sv-SE" w:bidi="ar-SA"/>
    </w:rPr>
  </w:style>
  <w:style w:type="paragraph" w:customStyle="1" w:styleId="Personaldetails">
    <w:name w:val="Personal details"/>
    <w:basedOn w:val="Adress1"/>
  </w:style>
  <w:style w:type="paragraph" w:styleId="E-mailSignature">
    <w:name w:val="E-mail Signature"/>
    <w:basedOn w:val="Normal"/>
    <w:semiHidden/>
  </w:style>
  <w:style w:type="character" w:styleId="HTMLAcronym">
    <w:name w:val="HTML Acronym"/>
    <w:basedOn w:val="DefaultParagraphFont"/>
    <w:semiHidden/>
    <w:rPr>
      <w:noProof w:val="0"/>
      <w:lang w:val="sv-SE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  <w:noProof w:val="0"/>
      <w:lang w:val="sv-SE"/>
    </w:rPr>
  </w:style>
  <w:style w:type="character" w:styleId="HTMLCode">
    <w:name w:val="HTML Code"/>
    <w:semiHidden/>
    <w:rPr>
      <w:rFonts w:ascii="Courier New" w:hAnsi="Courier New" w:cs="Courier New"/>
      <w:noProof w:val="0"/>
      <w:sz w:val="20"/>
      <w:szCs w:val="20"/>
      <w:lang w:val="sv-SE"/>
    </w:rPr>
  </w:style>
  <w:style w:type="character" w:styleId="HTMLDefinition">
    <w:name w:val="HTML Definition"/>
    <w:semiHidden/>
    <w:rPr>
      <w:i/>
      <w:iCs/>
      <w:noProof w:val="0"/>
      <w:lang w:val="sv-SE"/>
    </w:rPr>
  </w:style>
  <w:style w:type="character" w:styleId="HTMLKeyboard">
    <w:name w:val="HTML Keyboard"/>
    <w:semiHidden/>
    <w:rPr>
      <w:rFonts w:ascii="Courier New" w:hAnsi="Courier New" w:cs="Courier New"/>
      <w:noProof w:val="0"/>
      <w:sz w:val="20"/>
      <w:szCs w:val="20"/>
      <w:lang w:val="sv-S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  <w:noProof w:val="0"/>
      <w:lang w:val="sv-SE"/>
    </w:rPr>
  </w:style>
  <w:style w:type="character" w:styleId="HTMLTypewriter">
    <w:name w:val="HTML Typewriter"/>
    <w:semiHidden/>
    <w:rPr>
      <w:rFonts w:ascii="Courier New" w:hAnsi="Courier New" w:cs="Courier New"/>
      <w:noProof w:val="0"/>
      <w:sz w:val="20"/>
      <w:szCs w:val="20"/>
      <w:lang w:val="sv-SE"/>
    </w:rPr>
  </w:style>
  <w:style w:type="character" w:styleId="HTMLVariable">
    <w:name w:val="HTML Variable"/>
    <w:semiHidden/>
    <w:rPr>
      <w:i/>
      <w:iCs/>
      <w:noProof w:val="0"/>
      <w:lang w:val="sv-SE"/>
    </w:rPr>
  </w:style>
  <w:style w:type="paragraph" w:styleId="NormalWeb">
    <w:name w:val="Normal (Web)"/>
    <w:basedOn w:val="Normal"/>
    <w:semiHidden/>
  </w:style>
  <w:style w:type="character" w:customStyle="1" w:styleId="HeaderChar">
    <w:name w:val="Header Char"/>
    <w:link w:val="Header"/>
    <w:uiPriority w:val="99"/>
    <w:rsid w:val="001202F9"/>
    <w:rPr>
      <w:rFonts w:ascii="Garamond" w:hAnsi="Garamond"/>
      <w:caps/>
      <w:sz w:val="22"/>
      <w:lang w:val="sv-SE"/>
    </w:rPr>
  </w:style>
  <w:style w:type="paragraph" w:styleId="ListParagraph">
    <w:name w:val="List Paragraph"/>
    <w:basedOn w:val="Normal"/>
    <w:uiPriority w:val="34"/>
    <w:qFormat/>
    <w:rsid w:val="007D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B1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6B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56B"/>
    <w:rPr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6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ny01\Desktop\CV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C4C33-7C35-1340-AE90-D88E2B14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Template.dot</Template>
  <TotalTime>36</TotalTime>
  <Pages>4</Pages>
  <Words>1369</Words>
  <Characters>8938</Characters>
  <Application>Microsoft Office Word</Application>
  <DocSecurity>0</DocSecurity>
  <PresentationFormat/>
  <Lines>74</Lines>
  <Paragraphs>20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/>
  <LinksUpToDate>false</LinksUpToDate>
  <CharactersWithSpaces>10287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-</dc:creator>
  <cp:keywords/>
  <dc:description/>
  <cp:lastModifiedBy>Gujral, Kritee (she/her/hers)</cp:lastModifiedBy>
  <cp:revision>6</cp:revision>
  <cp:lastPrinted>2021-08-23T17:56:00Z</cp:lastPrinted>
  <dcterms:created xsi:type="dcterms:W3CDTF">2022-05-16T22:27:00Z</dcterms:created>
  <dcterms:modified xsi:type="dcterms:W3CDTF">2022-06-06T01:56:00Z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1053</vt:i4>
  </property>
</Properties>
</file>